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70BD" w:rsidRDefault="009301AD">
      <w:pPr>
        <w:pStyle w:val="CRCoverPage"/>
        <w:tabs>
          <w:tab w:val="right" w:pos="9639"/>
        </w:tabs>
        <w:spacing w:after="0" w:line="360" w:lineRule="exact"/>
        <w:rPr>
          <w:rFonts w:cs="Arial"/>
          <w:b/>
          <w:i/>
          <w:sz w:val="24"/>
        </w:rPr>
      </w:pPr>
      <w:bookmarkStart w:id="0" w:name="OLE_LINK3"/>
      <w:bookmarkStart w:id="1" w:name="OLE_LINK34"/>
      <w:bookmarkStart w:id="2" w:name="OLE_LINK33"/>
      <w:bookmarkStart w:id="3" w:name="OLE_LINK12"/>
      <w:bookmarkStart w:id="4" w:name="OLE_LINK13"/>
      <w:r>
        <w:rPr>
          <w:rFonts w:cs="Arial"/>
          <w:b/>
          <w:sz w:val="24"/>
        </w:rPr>
        <w:t>3GPP TSG-RAN2 meeting#</w:t>
      </w:r>
      <w:r>
        <w:rPr>
          <w:rFonts w:cs="Arial"/>
          <w:b/>
          <w:sz w:val="24"/>
          <w:szCs w:val="22"/>
        </w:rPr>
        <w:t>107</w:t>
      </w:r>
      <w:r>
        <w:rPr>
          <w:rFonts w:cs="Arial"/>
          <w:b/>
          <w:i/>
          <w:sz w:val="28"/>
        </w:rPr>
        <w:tab/>
        <w:t xml:space="preserve">                 </w:t>
      </w:r>
      <w:r>
        <w:rPr>
          <w:rFonts w:cs="Arial"/>
          <w:b/>
          <w:i/>
          <w:sz w:val="24"/>
        </w:rPr>
        <w:t xml:space="preserve"> R2-1908869</w:t>
      </w:r>
    </w:p>
    <w:p w:rsidR="00F570BD" w:rsidRDefault="009301AD">
      <w:pPr>
        <w:tabs>
          <w:tab w:val="center" w:pos="4536"/>
          <w:tab w:val="right" w:pos="9072"/>
        </w:tabs>
        <w:rPr>
          <w:rFonts w:ascii="Arial" w:hAnsi="Arial"/>
          <w:b/>
          <w:color w:val="000000" w:themeColor="text1"/>
          <w:sz w:val="24"/>
          <w:szCs w:val="20"/>
          <w:lang w:val="en-GB" w:eastAsia="en-US"/>
        </w:rPr>
      </w:pPr>
      <w:r>
        <w:rPr>
          <w:rFonts w:ascii="Arial" w:hAnsi="Arial"/>
          <w:b/>
          <w:sz w:val="24"/>
          <w:szCs w:val="20"/>
          <w:lang w:val="en-GB" w:eastAsia="en-US"/>
        </w:rPr>
        <w:t xml:space="preserve">Prague, Czech Republic, </w:t>
      </w:r>
      <w:r>
        <w:rPr>
          <w:rFonts w:ascii="Arial" w:hAnsi="Arial" w:cs="Arial"/>
          <w:b/>
          <w:sz w:val="24"/>
          <w:szCs w:val="20"/>
          <w:lang w:val="en-GB" w:eastAsia="en-US"/>
        </w:rPr>
        <w:t>26</w:t>
      </w:r>
      <w:r>
        <w:rPr>
          <w:rFonts w:ascii="Arial" w:hAnsi="Arial" w:cs="Arial"/>
          <w:b/>
          <w:sz w:val="24"/>
          <w:szCs w:val="20"/>
          <w:vertAlign w:val="superscript"/>
          <w:lang w:val="en-GB" w:eastAsia="en-US"/>
        </w:rPr>
        <w:t>th</w:t>
      </w:r>
      <w:r>
        <w:rPr>
          <w:rFonts w:ascii="Arial" w:hAnsi="Arial" w:cs="Arial"/>
          <w:b/>
          <w:sz w:val="24"/>
          <w:szCs w:val="20"/>
          <w:lang w:val="en-GB" w:eastAsia="en-US"/>
        </w:rPr>
        <w:t xml:space="preserve"> – 30</w:t>
      </w:r>
      <w:r>
        <w:rPr>
          <w:rFonts w:ascii="Arial" w:hAnsi="Arial" w:cs="Arial"/>
          <w:b/>
          <w:sz w:val="24"/>
          <w:szCs w:val="20"/>
          <w:vertAlign w:val="superscript"/>
          <w:lang w:val="en-GB" w:eastAsia="en-US"/>
        </w:rPr>
        <w:t>th</w:t>
      </w:r>
      <w:r>
        <w:rPr>
          <w:rFonts w:ascii="Arial" w:hAnsi="Arial"/>
          <w:b/>
          <w:sz w:val="24"/>
          <w:szCs w:val="20"/>
          <w:lang w:val="en-GB" w:eastAsia="en-US"/>
        </w:rPr>
        <w:t xml:space="preserve"> August 2019</w:t>
      </w:r>
      <w:bookmarkEnd w:id="0"/>
      <w:r>
        <w:rPr>
          <w:rFonts w:ascii="Arial" w:eastAsia="宋体" w:hAnsi="Arial" w:hint="eastAsia"/>
          <w:b/>
          <w:color w:val="000000" w:themeColor="text1"/>
          <w:sz w:val="24"/>
          <w:szCs w:val="20"/>
        </w:rPr>
        <w:t xml:space="preserve">                        </w:t>
      </w:r>
      <w:r>
        <w:rPr>
          <w:rFonts w:ascii="Arial" w:eastAsia="宋体" w:hAnsi="Arial"/>
          <w:b/>
          <w:color w:val="000000" w:themeColor="text1"/>
          <w:sz w:val="24"/>
          <w:szCs w:val="20"/>
        </w:rPr>
        <w:t xml:space="preserve">        </w:t>
      </w:r>
      <w:r>
        <w:rPr>
          <w:rFonts w:ascii="Arial" w:eastAsia="宋体" w:hAnsi="Arial" w:hint="eastAsia"/>
          <w:b/>
          <w:color w:val="000000" w:themeColor="text1"/>
          <w:sz w:val="24"/>
          <w:szCs w:val="20"/>
        </w:rPr>
        <w:t xml:space="preserve">   </w:t>
      </w:r>
    </w:p>
    <w:p w:rsidR="00F570BD" w:rsidRDefault="009301AD">
      <w:pPr>
        <w:pStyle w:val="ae"/>
        <w:tabs>
          <w:tab w:val="clear" w:pos="4536"/>
        </w:tabs>
        <w:spacing w:beforeLines="50" w:before="120" w:afterLines="50" w:after="120"/>
        <w:rPr>
          <w:color w:val="000000" w:themeColor="text1"/>
          <w:sz w:val="24"/>
          <w:szCs w:val="22"/>
        </w:rPr>
      </w:pPr>
      <w:r>
        <w:rPr>
          <w:color w:val="000000" w:themeColor="text1"/>
          <w:sz w:val="24"/>
          <w:szCs w:val="22"/>
        </w:rPr>
        <w:t>Source:</w:t>
      </w:r>
      <w:r>
        <w:rPr>
          <w:rFonts w:eastAsia="宋体" w:hint="eastAsia"/>
          <w:color w:val="000000" w:themeColor="text1"/>
          <w:sz w:val="24"/>
          <w:szCs w:val="22"/>
          <w:lang w:eastAsia="zh-CN"/>
        </w:rPr>
        <w:t xml:space="preserve">               </w:t>
      </w:r>
      <w:r>
        <w:rPr>
          <w:rFonts w:eastAsia="宋体"/>
          <w:color w:val="000000" w:themeColor="text1"/>
          <w:sz w:val="24"/>
          <w:szCs w:val="22"/>
          <w:lang w:eastAsia="zh-CN"/>
        </w:rPr>
        <w:t>ZTE Corporation, Sanechips</w:t>
      </w:r>
    </w:p>
    <w:p w:rsidR="00F570BD" w:rsidRDefault="009301AD">
      <w:pPr>
        <w:pStyle w:val="ae"/>
        <w:tabs>
          <w:tab w:val="clear" w:pos="4536"/>
        </w:tabs>
        <w:spacing w:beforeLines="50" w:before="120" w:afterLines="50" w:after="120"/>
        <w:rPr>
          <w:rFonts w:eastAsia="宋体"/>
          <w:color w:val="000000" w:themeColor="text1"/>
          <w:sz w:val="24"/>
          <w:szCs w:val="22"/>
          <w:lang w:eastAsia="zh-CN"/>
        </w:rPr>
      </w:pPr>
      <w:r>
        <w:rPr>
          <w:color w:val="000000" w:themeColor="text1"/>
          <w:sz w:val="24"/>
          <w:szCs w:val="22"/>
        </w:rPr>
        <w:t>Title:</w:t>
      </w:r>
      <w:r>
        <w:rPr>
          <w:rFonts w:hint="eastAsia"/>
          <w:color w:val="000000" w:themeColor="text1"/>
          <w:sz w:val="24"/>
          <w:szCs w:val="22"/>
        </w:rPr>
        <w:t xml:space="preserve">  </w:t>
      </w:r>
      <w:r>
        <w:rPr>
          <w:rFonts w:eastAsia="宋体" w:hint="eastAsia"/>
          <w:color w:val="000000" w:themeColor="text1"/>
          <w:sz w:val="24"/>
          <w:szCs w:val="22"/>
          <w:lang w:eastAsia="zh-CN"/>
        </w:rPr>
        <w:t xml:space="preserve">                </w:t>
      </w:r>
      <w:bookmarkStart w:id="5" w:name="OLE_LINK19"/>
      <w:r>
        <w:rPr>
          <w:rFonts w:eastAsia="宋体" w:hint="eastAsia"/>
          <w:color w:val="000000" w:themeColor="text1"/>
          <w:sz w:val="24"/>
          <w:szCs w:val="22"/>
          <w:lang w:eastAsia="zh-CN"/>
        </w:rPr>
        <w:t xml:space="preserve"> </w:t>
      </w:r>
      <w:bookmarkEnd w:id="5"/>
      <w:r>
        <w:rPr>
          <w:rFonts w:eastAsia="宋体"/>
          <w:color w:val="000000" w:themeColor="text1"/>
          <w:sz w:val="24"/>
          <w:szCs w:val="22"/>
          <w:lang w:eastAsia="zh-CN"/>
        </w:rPr>
        <w:t xml:space="preserve"> Further consideration on service based UE grouping for WUS</w:t>
      </w:r>
    </w:p>
    <w:p w:rsidR="00F570BD" w:rsidRDefault="009301AD">
      <w:pPr>
        <w:pStyle w:val="ae"/>
        <w:tabs>
          <w:tab w:val="clear" w:pos="4536"/>
        </w:tabs>
        <w:spacing w:beforeLines="50" w:before="120" w:afterLines="50" w:after="120"/>
        <w:rPr>
          <w:rFonts w:eastAsia="宋体"/>
          <w:color w:val="000000" w:themeColor="text1"/>
          <w:sz w:val="24"/>
          <w:szCs w:val="22"/>
          <w:lang w:eastAsia="zh-CN"/>
        </w:rPr>
      </w:pPr>
      <w:r>
        <w:rPr>
          <w:color w:val="000000" w:themeColor="text1"/>
          <w:sz w:val="24"/>
          <w:szCs w:val="22"/>
        </w:rPr>
        <w:t>Agenda item:</w:t>
      </w:r>
      <w:r>
        <w:rPr>
          <w:rFonts w:hint="eastAsia"/>
          <w:color w:val="000000" w:themeColor="text1"/>
          <w:sz w:val="24"/>
          <w:szCs w:val="22"/>
        </w:rPr>
        <w:t xml:space="preserve">      </w:t>
      </w:r>
      <w:r>
        <w:rPr>
          <w:rFonts w:eastAsia="宋体"/>
          <w:color w:val="000000" w:themeColor="text1"/>
          <w:sz w:val="24"/>
          <w:szCs w:val="22"/>
          <w:lang w:eastAsia="zh-CN"/>
        </w:rPr>
        <w:t>12.</w:t>
      </w:r>
      <w:r>
        <w:rPr>
          <w:rFonts w:eastAsia="宋体" w:hint="eastAsia"/>
          <w:color w:val="000000" w:themeColor="text1"/>
          <w:sz w:val="24"/>
          <w:szCs w:val="22"/>
          <w:lang w:eastAsia="zh-CN"/>
        </w:rPr>
        <w:t>2</w:t>
      </w:r>
      <w:r>
        <w:rPr>
          <w:rFonts w:eastAsia="宋体"/>
          <w:color w:val="000000" w:themeColor="text1"/>
          <w:sz w:val="24"/>
          <w:szCs w:val="22"/>
          <w:lang w:eastAsia="zh-CN"/>
        </w:rPr>
        <w:t>.</w:t>
      </w:r>
      <w:r>
        <w:rPr>
          <w:rFonts w:eastAsia="宋体" w:hint="eastAsia"/>
          <w:color w:val="000000" w:themeColor="text1"/>
          <w:sz w:val="24"/>
          <w:szCs w:val="22"/>
          <w:lang w:eastAsia="zh-CN"/>
        </w:rPr>
        <w:t>3</w:t>
      </w:r>
    </w:p>
    <w:p w:rsidR="00F570BD" w:rsidRDefault="009301AD">
      <w:pPr>
        <w:pStyle w:val="ae"/>
        <w:tabs>
          <w:tab w:val="clear" w:pos="4536"/>
        </w:tabs>
        <w:spacing w:beforeLines="50" w:before="120" w:afterLines="50" w:after="120"/>
        <w:rPr>
          <w:rFonts w:eastAsia="宋体"/>
          <w:color w:val="000000" w:themeColor="text1"/>
          <w:sz w:val="24"/>
          <w:szCs w:val="22"/>
          <w:lang w:eastAsia="zh-CN"/>
        </w:rPr>
      </w:pPr>
      <w:r>
        <w:rPr>
          <w:color w:val="000000" w:themeColor="text1"/>
          <w:sz w:val="24"/>
          <w:szCs w:val="22"/>
        </w:rPr>
        <w:t xml:space="preserve">Document for:  </w:t>
      </w:r>
      <w:r>
        <w:rPr>
          <w:rFonts w:hint="eastAsia"/>
          <w:color w:val="000000" w:themeColor="text1"/>
          <w:sz w:val="24"/>
          <w:szCs w:val="22"/>
        </w:rPr>
        <w:t xml:space="preserve">  </w:t>
      </w:r>
      <w:r>
        <w:rPr>
          <w:color w:val="000000" w:themeColor="text1"/>
          <w:sz w:val="24"/>
          <w:szCs w:val="22"/>
        </w:rPr>
        <w:t>Discussion and Decision</w:t>
      </w:r>
    </w:p>
    <w:bookmarkEnd w:id="1"/>
    <w:bookmarkEnd w:id="2"/>
    <w:p w:rsidR="00F570BD" w:rsidRDefault="00F570BD">
      <w:pPr>
        <w:pBdr>
          <w:bottom w:val="single" w:sz="4" w:space="1" w:color="auto"/>
        </w:pBdr>
        <w:tabs>
          <w:tab w:val="left" w:pos="2552"/>
        </w:tabs>
        <w:spacing w:after="0" w:line="60" w:lineRule="exact"/>
        <w:rPr>
          <w:rFonts w:eastAsia="宋体"/>
          <w:color w:val="000000" w:themeColor="text1"/>
          <w:sz w:val="24"/>
        </w:rPr>
      </w:pPr>
    </w:p>
    <w:p w:rsidR="00F570BD" w:rsidRDefault="009301AD">
      <w:pPr>
        <w:pStyle w:val="1"/>
        <w:spacing w:before="120" w:after="120" w:line="360" w:lineRule="auto"/>
        <w:ind w:left="431" w:hanging="431"/>
        <w:rPr>
          <w:color w:val="000000" w:themeColor="text1"/>
          <w:lang w:val="en-US"/>
        </w:rPr>
      </w:pPr>
      <w:r>
        <w:rPr>
          <w:color w:val="000000" w:themeColor="text1"/>
          <w:lang w:val="en-US"/>
        </w:rPr>
        <w:t>Introduction</w:t>
      </w:r>
    </w:p>
    <w:p w:rsidR="00F570BD" w:rsidRDefault="009301AD">
      <w:pPr>
        <w:pStyle w:val="CRCoverPage"/>
        <w:spacing w:beforeLines="50" w:before="120" w:afterLines="50" w:line="260" w:lineRule="exact"/>
        <w:rPr>
          <w:rFonts w:eastAsia="宋体"/>
          <w:color w:val="000000" w:themeColor="text1"/>
          <w:lang w:val="en-US" w:eastAsia="zh-CN"/>
        </w:rPr>
      </w:pPr>
      <w:r>
        <w:rPr>
          <w:rFonts w:ascii="Times New Roman" w:hAnsi="Times New Roman" w:hint="eastAsia"/>
          <w:color w:val="000000" w:themeColor="text1"/>
          <w:lang w:eastAsia="zh-CN"/>
        </w:rPr>
        <w:t xml:space="preserve">The WID of Rel-16 enhancements for NB-IoT </w:t>
      </w:r>
      <w:r>
        <w:rPr>
          <w:rFonts w:ascii="Times New Roman" w:hAnsi="Times New Roman"/>
          <w:color w:val="000000" w:themeColor="text1"/>
          <w:lang w:eastAsia="zh-CN"/>
        </w:rPr>
        <w:t>and the</w:t>
      </w:r>
      <w:r>
        <w:rPr>
          <w:rFonts w:ascii="Times New Roman" w:hAnsi="Times New Roman" w:hint="eastAsia"/>
          <w:color w:val="000000" w:themeColor="text1"/>
          <w:lang w:eastAsia="zh-CN"/>
        </w:rPr>
        <w:t xml:space="preserve"> WID of </w:t>
      </w:r>
      <w:r>
        <w:rPr>
          <w:rFonts w:ascii="Times New Roman" w:hAnsi="Times New Roman"/>
          <w:color w:val="000000" w:themeColor="text1"/>
          <w:lang w:eastAsia="zh-CN"/>
        </w:rPr>
        <w:t>Rel-16 MTC enhancements for LTE</w:t>
      </w:r>
      <w:r>
        <w:rPr>
          <w:rFonts w:ascii="Times New Roman" w:hAnsi="Times New Roman" w:hint="eastAsia"/>
          <w:color w:val="000000" w:themeColor="text1"/>
          <w:lang w:eastAsia="zh-CN"/>
        </w:rPr>
        <w:t xml:space="preserve"> </w:t>
      </w:r>
      <w:r>
        <w:rPr>
          <w:rFonts w:ascii="Times New Roman" w:hAnsi="Times New Roman"/>
          <w:color w:val="000000" w:themeColor="text1"/>
          <w:lang w:eastAsia="zh-CN"/>
        </w:rPr>
        <w:t>were</w:t>
      </w:r>
      <w:r>
        <w:rPr>
          <w:rFonts w:ascii="Times New Roman" w:hAnsi="Times New Roman" w:hint="eastAsia"/>
          <w:color w:val="000000" w:themeColor="text1"/>
          <w:lang w:eastAsia="zh-CN"/>
        </w:rPr>
        <w:t xml:space="preserve"> approved in RAN#</w:t>
      </w:r>
      <w:r>
        <w:rPr>
          <w:rFonts w:ascii="Times New Roman" w:hAnsi="Times New Roman" w:hint="eastAsia"/>
          <w:color w:val="000000" w:themeColor="text1"/>
          <w:lang w:val="en-US" w:eastAsia="zh-CN"/>
        </w:rPr>
        <w:t>80</w:t>
      </w:r>
      <w:r>
        <w:rPr>
          <w:rFonts w:ascii="Times New Roman" w:hAnsi="Times New Roman"/>
          <w:color w:val="000000" w:themeColor="text1"/>
          <w:lang w:val="en-US" w:eastAsia="zh-CN"/>
        </w:rPr>
        <w:t>. The WIDs have been revised for several times and the lasted ones are approved in</w:t>
      </w:r>
      <w:r>
        <w:rPr>
          <w:rFonts w:ascii="Times New Roman" w:hAnsi="Times New Roman" w:hint="eastAsia"/>
          <w:color w:val="000000" w:themeColor="text1"/>
          <w:lang w:eastAsia="zh-CN"/>
        </w:rPr>
        <w:t xml:space="preserve"> RAN#</w:t>
      </w:r>
      <w:r>
        <w:rPr>
          <w:rFonts w:ascii="Times New Roman" w:hAnsi="Times New Roman" w:hint="eastAsia"/>
          <w:color w:val="000000" w:themeColor="text1"/>
          <w:lang w:val="en-US" w:eastAsia="zh-CN"/>
        </w:rPr>
        <w:t>8</w:t>
      </w:r>
      <w:r>
        <w:rPr>
          <w:rFonts w:ascii="Times New Roman" w:hAnsi="Times New Roman"/>
          <w:color w:val="000000" w:themeColor="text1"/>
          <w:lang w:val="en-US" w:eastAsia="zh-CN"/>
        </w:rPr>
        <w:t xml:space="preserve">3 </w:t>
      </w:r>
      <w:r>
        <w:rPr>
          <w:rFonts w:ascii="Times New Roman" w:hAnsi="Times New Roman" w:hint="eastAsia"/>
          <w:color w:val="000000" w:themeColor="text1"/>
          <w:vertAlign w:val="superscript"/>
          <w:lang w:eastAsia="zh-CN"/>
        </w:rPr>
        <w:t>[</w:t>
      </w:r>
      <w:r>
        <w:rPr>
          <w:rFonts w:ascii="Times New Roman" w:hAnsi="Times New Roman" w:hint="eastAsia"/>
          <w:color w:val="000000" w:themeColor="text1"/>
          <w:vertAlign w:val="superscript"/>
          <w:lang w:val="en-US" w:eastAsia="zh-CN"/>
        </w:rPr>
        <w:t>1</w:t>
      </w:r>
      <w:r>
        <w:rPr>
          <w:rFonts w:ascii="Times New Roman" w:hAnsi="Times New Roman" w:hint="eastAsia"/>
          <w:color w:val="000000" w:themeColor="text1"/>
          <w:vertAlign w:val="superscript"/>
          <w:lang w:eastAsia="zh-CN"/>
        </w:rPr>
        <w:t>]</w:t>
      </w:r>
      <w:r>
        <w:rPr>
          <w:rFonts w:ascii="Times New Roman" w:hAnsi="Times New Roman"/>
          <w:color w:val="000000" w:themeColor="text1"/>
          <w:vertAlign w:val="superscript"/>
          <w:lang w:eastAsia="zh-CN"/>
        </w:rPr>
        <w:t>[2]</w:t>
      </w:r>
      <w:r>
        <w:rPr>
          <w:rFonts w:ascii="Times New Roman" w:hAnsi="Times New Roman" w:hint="eastAsia"/>
          <w:color w:val="000000" w:themeColor="text1"/>
          <w:lang w:val="en-US" w:eastAsia="zh-CN"/>
        </w:rPr>
        <w:t>.</w:t>
      </w:r>
      <w:r>
        <w:rPr>
          <w:rFonts w:ascii="Times New Roman" w:hAnsi="Times New Roman"/>
          <w:color w:val="000000" w:themeColor="text1"/>
          <w:lang w:val="en-US" w:eastAsia="zh-CN"/>
        </w:rPr>
        <w:t xml:space="preserve"> T</w:t>
      </w:r>
      <w:r>
        <w:rPr>
          <w:rFonts w:ascii="Times New Roman" w:hAnsi="Times New Roman" w:hint="eastAsia"/>
          <w:color w:val="000000" w:themeColor="text1"/>
          <w:lang w:val="en-US" w:eastAsia="zh-CN"/>
        </w:rPr>
        <w:t xml:space="preserve">he following </w:t>
      </w:r>
      <w:r>
        <w:rPr>
          <w:rFonts w:ascii="Times New Roman" w:hAnsi="Times New Roman"/>
          <w:color w:val="000000" w:themeColor="text1"/>
          <w:lang w:eastAsia="zh-CN"/>
        </w:rPr>
        <w:t>objective</w:t>
      </w:r>
      <w:r>
        <w:rPr>
          <w:rFonts w:ascii="Times New Roman" w:hAnsi="Times New Roman" w:hint="eastAsia"/>
          <w:color w:val="000000" w:themeColor="text1"/>
          <w:lang w:eastAsia="zh-CN"/>
        </w:rPr>
        <w:t xml:space="preserve"> </w:t>
      </w:r>
      <w:r>
        <w:rPr>
          <w:rFonts w:ascii="Times New Roman" w:hAnsi="Times New Roman"/>
          <w:color w:val="000000" w:themeColor="text1"/>
          <w:lang w:val="en-US" w:eastAsia="zh-CN"/>
        </w:rPr>
        <w:t>is</w:t>
      </w:r>
      <w:r>
        <w:rPr>
          <w:rFonts w:ascii="Times New Roman" w:hAnsi="Times New Roman" w:hint="eastAsia"/>
          <w:color w:val="000000" w:themeColor="text1"/>
          <w:lang w:val="en-US" w:eastAsia="zh-CN"/>
        </w:rPr>
        <w:t xml:space="preserve"> included</w:t>
      </w:r>
      <w:r>
        <w:rPr>
          <w:rFonts w:ascii="Times New Roman" w:hAnsi="Times New Roman"/>
          <w:color w:val="000000" w:themeColor="text1"/>
          <w:lang w:val="en-US" w:eastAsia="zh-CN"/>
        </w:rPr>
        <w:t xml:space="preserve"> in both of these WIDs</w:t>
      </w:r>
      <w:r>
        <w:rPr>
          <w:rFonts w:ascii="Times New Roman" w:hAnsi="Times New Roman" w:hint="eastAsia"/>
          <w:color w:val="000000" w:themeColor="text1"/>
          <w:lang w:eastAsia="zh-CN"/>
        </w:rPr>
        <w:t>:</w:t>
      </w: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9"/>
      </w:tblGrid>
      <w:tr w:rsidR="00F570BD">
        <w:tc>
          <w:tcPr>
            <w:tcW w:w="9549" w:type="dxa"/>
          </w:tcPr>
          <w:p w:rsidR="00F570BD" w:rsidRDefault="009301AD">
            <w:pPr>
              <w:spacing w:before="100" w:after="100"/>
              <w:rPr>
                <w:b/>
                <w:bCs/>
                <w:i/>
                <w:color w:val="000000" w:themeColor="text1"/>
                <w:sz w:val="20"/>
                <w:szCs w:val="20"/>
              </w:rPr>
            </w:pPr>
            <w:r>
              <w:rPr>
                <w:b/>
                <w:bCs/>
                <w:i/>
                <w:color w:val="000000" w:themeColor="text1"/>
                <w:sz w:val="20"/>
                <w:szCs w:val="20"/>
              </w:rPr>
              <w:t>Improved DL transmission efficiency and/or UE power consumption:</w:t>
            </w:r>
          </w:p>
          <w:p w:rsidR="00F570BD" w:rsidRDefault="009301AD">
            <w:pPr>
              <w:numPr>
                <w:ilvl w:val="0"/>
                <w:numId w:val="6"/>
              </w:numPr>
              <w:overflowPunct w:val="0"/>
              <w:autoSpaceDE w:val="0"/>
              <w:autoSpaceDN w:val="0"/>
              <w:adjustRightInd w:val="0"/>
              <w:spacing w:before="100" w:after="100" w:line="240" w:lineRule="auto"/>
              <w:textAlignment w:val="baseline"/>
              <w:rPr>
                <w:bCs/>
                <w:color w:val="000000" w:themeColor="text1"/>
                <w:sz w:val="20"/>
                <w:szCs w:val="20"/>
              </w:rPr>
            </w:pPr>
            <w:r>
              <w:rPr>
                <w:bCs/>
                <w:i/>
                <w:color w:val="000000" w:themeColor="text1"/>
                <w:sz w:val="20"/>
                <w:szCs w:val="20"/>
              </w:rPr>
              <w:t>Specify support for UE-group wake-up signal (WUS) [RAN1, RAN2, RAN4]</w:t>
            </w:r>
          </w:p>
        </w:tc>
      </w:tr>
    </w:tbl>
    <w:p w:rsidR="00F570BD" w:rsidRDefault="009301AD">
      <w:pPr>
        <w:spacing w:beforeLines="50" w:before="120" w:after="100"/>
        <w:rPr>
          <w:sz w:val="20"/>
          <w:szCs w:val="20"/>
          <w:lang w:val="en-GB"/>
        </w:rPr>
      </w:pPr>
      <w:bookmarkStart w:id="6" w:name="OLE_LINK1"/>
      <w:bookmarkEnd w:id="3"/>
      <w:bookmarkEnd w:id="4"/>
      <w:r>
        <w:rPr>
          <w:sz w:val="20"/>
          <w:szCs w:val="20"/>
          <w:lang w:val="en-GB"/>
        </w:rPr>
        <w:t>In RAN</w:t>
      </w:r>
      <w:r>
        <w:rPr>
          <w:rFonts w:eastAsia="宋体" w:hint="eastAsia"/>
          <w:sz w:val="20"/>
          <w:szCs w:val="20"/>
        </w:rPr>
        <w:t>1</w:t>
      </w:r>
      <w:r>
        <w:rPr>
          <w:sz w:val="20"/>
          <w:szCs w:val="20"/>
          <w:lang w:val="en-GB"/>
        </w:rPr>
        <w:t xml:space="preserve"> #</w:t>
      </w:r>
      <w:r>
        <w:rPr>
          <w:rFonts w:eastAsia="宋体" w:hint="eastAsia"/>
          <w:sz w:val="20"/>
          <w:szCs w:val="20"/>
        </w:rPr>
        <w:t>96</w:t>
      </w:r>
      <w:r>
        <w:rPr>
          <w:color w:val="000000" w:themeColor="text1"/>
          <w:sz w:val="20"/>
          <w:szCs w:val="20"/>
          <w:lang w:val="en-GB"/>
        </w:rPr>
        <w:t>~</w:t>
      </w:r>
      <w:r>
        <w:rPr>
          <w:sz w:val="20"/>
          <w:szCs w:val="20"/>
          <w:lang w:val="en-GB"/>
        </w:rPr>
        <w:t>#</w:t>
      </w:r>
      <w:r>
        <w:rPr>
          <w:rFonts w:eastAsia="宋体" w:hint="eastAsia"/>
          <w:sz w:val="20"/>
          <w:szCs w:val="20"/>
        </w:rPr>
        <w:t>97</w:t>
      </w:r>
      <w:r>
        <w:rPr>
          <w:rFonts w:eastAsia="宋体"/>
          <w:sz w:val="20"/>
          <w:szCs w:val="20"/>
        </w:rPr>
        <w:t xml:space="preserve"> </w:t>
      </w:r>
      <w:r>
        <w:rPr>
          <w:sz w:val="20"/>
          <w:szCs w:val="20"/>
          <w:lang w:val="en-GB"/>
        </w:rPr>
        <w:t>meeting, the following agreements have been achieved:</w:t>
      </w:r>
    </w:p>
    <w:tbl>
      <w:tblPr>
        <w:tblStyle w:val="af5"/>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4"/>
      </w:tblGrid>
      <w:tr w:rsidR="00F570BD">
        <w:tc>
          <w:tcPr>
            <w:tcW w:w="9594" w:type="dxa"/>
          </w:tcPr>
          <w:p w:rsidR="00F570BD" w:rsidRDefault="009301AD">
            <w:pPr>
              <w:spacing w:beforeLines="30" w:before="72" w:afterLines="30" w:after="72"/>
              <w:rPr>
                <w:rFonts w:eastAsia="MS Mincho"/>
                <w:sz w:val="20"/>
                <w:szCs w:val="20"/>
                <w:lang w:eastAsia="ja-JP"/>
              </w:rPr>
            </w:pPr>
            <w:r>
              <w:rPr>
                <w:rFonts w:eastAsia="MS Mincho"/>
                <w:sz w:val="20"/>
                <w:szCs w:val="20"/>
                <w:highlight w:val="green"/>
                <w:lang w:eastAsia="ja-JP"/>
              </w:rPr>
              <w:t>RAN</w:t>
            </w:r>
            <w:r>
              <w:rPr>
                <w:rFonts w:eastAsia="宋体"/>
                <w:sz w:val="20"/>
                <w:szCs w:val="20"/>
                <w:highlight w:val="green"/>
              </w:rPr>
              <w:t>1</w:t>
            </w:r>
            <w:r>
              <w:rPr>
                <w:rFonts w:eastAsia="MS Mincho"/>
                <w:sz w:val="20"/>
                <w:szCs w:val="20"/>
                <w:highlight w:val="green"/>
                <w:lang w:eastAsia="ja-JP"/>
              </w:rPr>
              <w:t>#</w:t>
            </w:r>
            <w:r>
              <w:rPr>
                <w:rFonts w:eastAsia="宋体"/>
                <w:sz w:val="20"/>
                <w:szCs w:val="20"/>
                <w:highlight w:val="green"/>
              </w:rPr>
              <w:t>96</w:t>
            </w:r>
            <w:r>
              <w:rPr>
                <w:rFonts w:eastAsia="MS Mincho"/>
                <w:sz w:val="20"/>
                <w:szCs w:val="20"/>
                <w:highlight w:val="green"/>
                <w:lang w:eastAsia="ja-JP"/>
              </w:rPr>
              <w:t xml:space="preserve"> agreements:</w:t>
            </w:r>
          </w:p>
          <w:p w:rsidR="00F570BD" w:rsidRDefault="009301AD">
            <w:pPr>
              <w:numPr>
                <w:ilvl w:val="0"/>
                <w:numId w:val="7"/>
              </w:numPr>
              <w:spacing w:beforeLines="30" w:before="72" w:afterLines="30" w:after="72" w:line="240" w:lineRule="exact"/>
              <w:ind w:left="714" w:hanging="357"/>
              <w:rPr>
                <w:bCs/>
                <w:i/>
                <w:sz w:val="20"/>
                <w:szCs w:val="20"/>
              </w:rPr>
            </w:pPr>
            <w:r>
              <w:rPr>
                <w:bCs/>
                <w:i/>
                <w:sz w:val="20"/>
                <w:szCs w:val="20"/>
              </w:rPr>
              <w:t>If configured, a common WUS is used to wake up all group WUS UEs monitoring the same WUS (time-frequency) resource if more than one UE group occupies the WUS resource.</w:t>
            </w:r>
          </w:p>
          <w:p w:rsidR="00F570BD" w:rsidRDefault="009301AD">
            <w:pPr>
              <w:numPr>
                <w:ilvl w:val="0"/>
                <w:numId w:val="7"/>
              </w:numPr>
              <w:spacing w:beforeLines="30" w:before="72" w:afterLines="30" w:after="72" w:line="240" w:lineRule="exact"/>
              <w:ind w:left="714" w:hanging="357"/>
              <w:rPr>
                <w:bCs/>
                <w:i/>
                <w:sz w:val="20"/>
                <w:szCs w:val="20"/>
                <w:lang w:val="en-GB"/>
              </w:rPr>
            </w:pPr>
            <w:r>
              <w:rPr>
                <w:bCs/>
                <w:i/>
                <w:sz w:val="20"/>
                <w:szCs w:val="20"/>
              </w:rPr>
              <w:t>If the group WUS resource is configured to be shared by Rel-15 WUS and Rel-16 WUS, a common WUS for all the group WUS UEs in the same WUS resource is configured to be legacy WUS or a non-legacy WUS.</w:t>
            </w:r>
          </w:p>
          <w:p w:rsidR="00F570BD" w:rsidRDefault="009301AD">
            <w:pPr>
              <w:spacing w:beforeLines="30" w:before="72" w:afterLines="30" w:after="72"/>
              <w:rPr>
                <w:rFonts w:eastAsia="MS Mincho"/>
                <w:sz w:val="20"/>
                <w:szCs w:val="20"/>
                <w:lang w:eastAsia="ja-JP"/>
              </w:rPr>
            </w:pPr>
            <w:r>
              <w:rPr>
                <w:rFonts w:eastAsia="MS Mincho"/>
                <w:sz w:val="20"/>
                <w:szCs w:val="20"/>
                <w:highlight w:val="green"/>
                <w:lang w:eastAsia="ja-JP"/>
              </w:rPr>
              <w:t>RAN</w:t>
            </w:r>
            <w:r>
              <w:rPr>
                <w:rFonts w:eastAsia="宋体"/>
                <w:sz w:val="20"/>
                <w:szCs w:val="20"/>
                <w:highlight w:val="green"/>
              </w:rPr>
              <w:t>1</w:t>
            </w:r>
            <w:r>
              <w:rPr>
                <w:rFonts w:eastAsia="MS Mincho"/>
                <w:sz w:val="20"/>
                <w:szCs w:val="20"/>
                <w:highlight w:val="green"/>
                <w:lang w:eastAsia="ja-JP"/>
              </w:rPr>
              <w:t>#</w:t>
            </w:r>
            <w:r>
              <w:rPr>
                <w:rFonts w:eastAsia="宋体"/>
                <w:sz w:val="20"/>
                <w:szCs w:val="20"/>
                <w:highlight w:val="green"/>
              </w:rPr>
              <w:t>97</w:t>
            </w:r>
            <w:r>
              <w:rPr>
                <w:rFonts w:eastAsia="MS Mincho"/>
                <w:sz w:val="20"/>
                <w:szCs w:val="20"/>
                <w:highlight w:val="green"/>
                <w:lang w:eastAsia="ja-JP"/>
              </w:rPr>
              <w:t xml:space="preserve"> agreements:</w:t>
            </w:r>
          </w:p>
          <w:p w:rsidR="00F570BD" w:rsidRDefault="009301AD">
            <w:pPr>
              <w:numPr>
                <w:ilvl w:val="0"/>
                <w:numId w:val="7"/>
              </w:numPr>
              <w:spacing w:beforeLines="30" w:before="72" w:afterLines="30" w:after="72" w:line="240" w:lineRule="exact"/>
              <w:ind w:left="714" w:hanging="357"/>
              <w:rPr>
                <w:bCs/>
                <w:i/>
                <w:sz w:val="20"/>
                <w:szCs w:val="20"/>
              </w:rPr>
            </w:pPr>
            <w:r>
              <w:rPr>
                <w:bCs/>
                <w:i/>
                <w:sz w:val="20"/>
                <w:szCs w:val="20"/>
              </w:rPr>
              <w:t xml:space="preserve"> If the group WUS resource is configured to be shared by Rel-15 WUS and Rel-16 WUS, the common WUS sequence for all the group WUS UEs in the same WUS resource can be configured to be the Rel-15 WUS sequence or a Rel-16 WUS sequence.</w:t>
            </w:r>
          </w:p>
          <w:p w:rsidR="00F570BD" w:rsidRDefault="009301AD">
            <w:pPr>
              <w:numPr>
                <w:ilvl w:val="0"/>
                <w:numId w:val="7"/>
              </w:numPr>
              <w:spacing w:beforeLines="30" w:before="72" w:afterLines="30" w:after="72" w:line="240" w:lineRule="exact"/>
              <w:ind w:left="714" w:hanging="357"/>
              <w:rPr>
                <w:bCs/>
                <w:i/>
                <w:sz w:val="20"/>
                <w:szCs w:val="20"/>
              </w:rPr>
            </w:pPr>
            <w:r>
              <w:rPr>
                <w:bCs/>
                <w:i/>
                <w:sz w:val="20"/>
                <w:szCs w:val="20"/>
              </w:rPr>
              <w:t xml:space="preserve">Each UE monitors up to X WUS sequences. </w:t>
            </w:r>
          </w:p>
          <w:p w:rsidR="00F570BD" w:rsidRDefault="009301AD">
            <w:pPr>
              <w:numPr>
                <w:ilvl w:val="0"/>
                <w:numId w:val="7"/>
              </w:numPr>
              <w:spacing w:beforeLines="30" w:before="72" w:afterLines="30" w:after="72" w:line="240" w:lineRule="exact"/>
              <w:ind w:left="714" w:hanging="357"/>
              <w:rPr>
                <w:bCs/>
                <w:i/>
                <w:sz w:val="20"/>
                <w:szCs w:val="20"/>
              </w:rPr>
            </w:pPr>
            <w:r>
              <w:rPr>
                <w:bCs/>
                <w:i/>
                <w:sz w:val="20"/>
                <w:szCs w:val="20"/>
              </w:rPr>
              <w:t>Value of X will be selected between 2 and 3</w:t>
            </w:r>
          </w:p>
          <w:p w:rsidR="00F570BD" w:rsidRDefault="009301AD">
            <w:pPr>
              <w:spacing w:beforeLines="30" w:before="72" w:afterLines="30" w:after="72"/>
              <w:ind w:firstLineChars="400" w:firstLine="800"/>
              <w:rPr>
                <w:rFonts w:eastAsia="宋体"/>
                <w:sz w:val="20"/>
                <w:szCs w:val="20"/>
              </w:rPr>
            </w:pPr>
            <w:r>
              <w:rPr>
                <w:rFonts w:eastAsia="宋体"/>
                <w:bCs/>
                <w:i/>
                <w:sz w:val="20"/>
                <w:szCs w:val="20"/>
              </w:rPr>
              <w:t>—</w:t>
            </w:r>
            <w:r>
              <w:rPr>
                <w:bCs/>
                <w:i/>
                <w:sz w:val="20"/>
                <w:szCs w:val="20"/>
              </w:rPr>
              <w:t>X=3 can only be supported if a common WUS for a subset of UE groups for service-based grouping is supported</w:t>
            </w:r>
          </w:p>
        </w:tc>
      </w:tr>
    </w:tbl>
    <w:p w:rsidR="00F570BD" w:rsidRDefault="009301AD">
      <w:pPr>
        <w:spacing w:beforeLines="50" w:before="120" w:after="100"/>
        <w:rPr>
          <w:color w:val="000000" w:themeColor="text1"/>
          <w:sz w:val="20"/>
          <w:szCs w:val="20"/>
          <w:lang w:val="en-GB"/>
        </w:rPr>
      </w:pPr>
      <w:r>
        <w:rPr>
          <w:color w:val="000000" w:themeColor="text1"/>
          <w:sz w:val="20"/>
          <w:szCs w:val="20"/>
          <w:lang w:val="en-GB"/>
        </w:rPr>
        <w:t>In RAN2 #10</w:t>
      </w:r>
      <w:r>
        <w:rPr>
          <w:rFonts w:eastAsia="宋体" w:hint="eastAsia"/>
          <w:color w:val="000000" w:themeColor="text1"/>
          <w:sz w:val="20"/>
          <w:szCs w:val="20"/>
        </w:rPr>
        <w:t>4</w:t>
      </w:r>
      <w:r>
        <w:rPr>
          <w:color w:val="000000" w:themeColor="text1"/>
          <w:sz w:val="20"/>
          <w:szCs w:val="20"/>
          <w:lang w:val="en-GB"/>
        </w:rPr>
        <w:t>~#10</w:t>
      </w:r>
      <w:r>
        <w:rPr>
          <w:rFonts w:eastAsia="宋体" w:hint="eastAsia"/>
          <w:color w:val="000000" w:themeColor="text1"/>
          <w:sz w:val="20"/>
          <w:szCs w:val="20"/>
        </w:rPr>
        <w:t>6</w:t>
      </w:r>
      <w:r>
        <w:rPr>
          <w:rFonts w:eastAsia="宋体"/>
          <w:color w:val="000000" w:themeColor="text1"/>
          <w:sz w:val="20"/>
          <w:szCs w:val="20"/>
        </w:rPr>
        <w:t xml:space="preserve"> </w:t>
      </w:r>
      <w:r>
        <w:rPr>
          <w:color w:val="000000" w:themeColor="text1"/>
          <w:sz w:val="20"/>
          <w:szCs w:val="20"/>
          <w:lang w:val="en-GB"/>
        </w:rPr>
        <w:t>meeting, based on the contributions</w:t>
      </w:r>
      <w:r>
        <w:rPr>
          <w:rFonts w:eastAsia="宋体"/>
          <w:color w:val="000000" w:themeColor="text1"/>
          <w:sz w:val="20"/>
          <w:szCs w:val="20"/>
          <w:lang w:val="en-GB"/>
        </w:rPr>
        <w:t xml:space="preserve">, </w:t>
      </w:r>
      <w:r>
        <w:rPr>
          <w:color w:val="000000" w:themeColor="text1"/>
          <w:sz w:val="20"/>
          <w:szCs w:val="20"/>
          <w:lang w:val="en-GB"/>
        </w:rPr>
        <w:t>the following agreements have been achieved:</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06"/>
      </w:tblGrid>
      <w:tr w:rsidR="00F570BD">
        <w:tc>
          <w:tcPr>
            <w:tcW w:w="9606" w:type="dxa"/>
            <w:shd w:val="clear" w:color="auto" w:fill="auto"/>
          </w:tcPr>
          <w:p w:rsidR="00F570BD" w:rsidRDefault="009301AD">
            <w:pPr>
              <w:spacing w:before="120" w:after="120" w:line="280" w:lineRule="exact"/>
              <w:rPr>
                <w:rFonts w:eastAsia="MS Mincho" w:cs="Arial"/>
                <w:color w:val="000000" w:themeColor="text1"/>
                <w:sz w:val="20"/>
                <w:szCs w:val="20"/>
                <w:lang w:eastAsia="ja-JP"/>
              </w:rPr>
            </w:pPr>
            <w:r>
              <w:rPr>
                <w:rFonts w:eastAsia="MS Mincho" w:cs="Arial"/>
                <w:color w:val="000000" w:themeColor="text1"/>
                <w:sz w:val="20"/>
                <w:szCs w:val="20"/>
                <w:highlight w:val="green"/>
                <w:lang w:eastAsia="ja-JP"/>
              </w:rPr>
              <w:t>RAN2#104 agreements:</w:t>
            </w:r>
          </w:p>
          <w:p w:rsidR="00F570BD" w:rsidRDefault="009301AD">
            <w:pPr>
              <w:numPr>
                <w:ilvl w:val="0"/>
                <w:numId w:val="7"/>
              </w:numPr>
              <w:spacing w:beforeLines="10" w:before="24" w:afterLines="10" w:after="24" w:line="260" w:lineRule="exact"/>
              <w:ind w:left="714" w:hanging="357"/>
              <w:rPr>
                <w:bCs/>
                <w:i/>
                <w:color w:val="000000" w:themeColor="text1"/>
                <w:sz w:val="20"/>
                <w:szCs w:val="20"/>
              </w:rPr>
            </w:pPr>
            <w:r>
              <w:rPr>
                <w:bCs/>
                <w:i/>
                <w:color w:val="000000" w:themeColor="text1"/>
                <w:sz w:val="20"/>
                <w:szCs w:val="20"/>
              </w:rPr>
              <w:t xml:space="preserve">Further discuss the benefit and feasibility of using service based parameters for grouping in addition to UE-ID </w:t>
            </w:r>
          </w:p>
          <w:p w:rsidR="00F570BD" w:rsidRDefault="009301AD">
            <w:pPr>
              <w:numPr>
                <w:ilvl w:val="0"/>
                <w:numId w:val="7"/>
              </w:numPr>
              <w:spacing w:beforeLines="10" w:before="24" w:afterLines="10" w:after="24" w:line="260" w:lineRule="exact"/>
              <w:ind w:left="714" w:hanging="357"/>
              <w:rPr>
                <w:bCs/>
                <w:i/>
                <w:color w:val="000000" w:themeColor="text1"/>
                <w:sz w:val="20"/>
                <w:szCs w:val="20"/>
                <w:lang w:eastAsia="en-US"/>
              </w:rPr>
            </w:pPr>
            <w:r>
              <w:rPr>
                <w:bCs/>
                <w:i/>
                <w:color w:val="000000" w:themeColor="text1"/>
                <w:sz w:val="20"/>
                <w:szCs w:val="20"/>
                <w:lang w:eastAsia="en-US"/>
              </w:rPr>
              <w:t xml:space="preserve">Can discuss group distribution further, including Rel-15/16 mechanism interaction, once we know more about number of groups and more about the grouping solution (e.g. service based parameters) </w:t>
            </w:r>
          </w:p>
          <w:p w:rsidR="00F570BD" w:rsidRDefault="009301AD">
            <w:pPr>
              <w:numPr>
                <w:ilvl w:val="0"/>
                <w:numId w:val="7"/>
              </w:numPr>
              <w:spacing w:beforeLines="10" w:before="24" w:afterLines="10" w:after="24" w:line="260" w:lineRule="exact"/>
              <w:ind w:left="714" w:hanging="357"/>
              <w:rPr>
                <w:bCs/>
                <w:i/>
                <w:color w:val="000000" w:themeColor="text1"/>
                <w:sz w:val="20"/>
                <w:szCs w:val="20"/>
                <w:lang w:eastAsia="en-GB"/>
              </w:rPr>
            </w:pPr>
            <w:r>
              <w:rPr>
                <w:bCs/>
                <w:i/>
                <w:color w:val="000000" w:themeColor="text1"/>
                <w:sz w:val="20"/>
                <w:szCs w:val="20"/>
                <w:lang w:eastAsia="en-US"/>
              </w:rPr>
              <w:t>RAN2 will decide on the UE to WUS group mapping</w:t>
            </w:r>
          </w:p>
          <w:p w:rsidR="00F570BD" w:rsidRDefault="009301AD">
            <w:pPr>
              <w:spacing w:before="120" w:after="120" w:line="280" w:lineRule="exact"/>
              <w:rPr>
                <w:rFonts w:eastAsia="MS Mincho" w:cs="Arial"/>
                <w:color w:val="000000" w:themeColor="text1"/>
                <w:sz w:val="20"/>
                <w:szCs w:val="20"/>
                <w:highlight w:val="green"/>
                <w:lang w:eastAsia="ja-JP"/>
              </w:rPr>
            </w:pPr>
            <w:r>
              <w:rPr>
                <w:rFonts w:eastAsia="MS Mincho" w:cs="Arial"/>
                <w:color w:val="000000" w:themeColor="text1"/>
                <w:sz w:val="20"/>
                <w:szCs w:val="20"/>
                <w:highlight w:val="green"/>
                <w:lang w:eastAsia="ja-JP"/>
              </w:rPr>
              <w:t>RAN2#105 agreements:</w:t>
            </w:r>
          </w:p>
          <w:p w:rsidR="00F570BD" w:rsidRDefault="009301AD">
            <w:pPr>
              <w:numPr>
                <w:ilvl w:val="0"/>
                <w:numId w:val="7"/>
              </w:numPr>
              <w:spacing w:beforeLines="10" w:before="24" w:afterLines="10" w:after="24" w:line="280" w:lineRule="exact"/>
              <w:ind w:hanging="357"/>
              <w:rPr>
                <w:bCs/>
                <w:i/>
                <w:color w:val="000000" w:themeColor="text1"/>
                <w:sz w:val="20"/>
                <w:szCs w:val="20"/>
                <w:lang w:eastAsia="ja-JP"/>
              </w:rPr>
            </w:pPr>
            <w:r>
              <w:rPr>
                <w:rFonts w:hint="eastAsia"/>
                <w:bCs/>
                <w:i/>
                <w:color w:val="000000" w:themeColor="text1"/>
                <w:sz w:val="20"/>
                <w:szCs w:val="20"/>
                <w:lang w:eastAsia="ja-JP"/>
              </w:rPr>
              <w:t>Feasibility of the solution based on the following attributes for deriving the service-type for GWUS can be studied further.</w:t>
            </w:r>
          </w:p>
          <w:p w:rsidR="00F570BD" w:rsidRDefault="009301AD">
            <w:pPr>
              <w:numPr>
                <w:ilvl w:val="1"/>
                <w:numId w:val="7"/>
              </w:numPr>
              <w:spacing w:beforeLines="10" w:before="24" w:afterLines="10" w:after="24" w:line="280" w:lineRule="exact"/>
              <w:ind w:hanging="357"/>
              <w:rPr>
                <w:bCs/>
                <w:i/>
                <w:color w:val="000000" w:themeColor="text1"/>
                <w:sz w:val="20"/>
                <w:szCs w:val="20"/>
                <w:lang w:eastAsia="ja-JP"/>
              </w:rPr>
            </w:pPr>
            <w:r>
              <w:rPr>
                <w:rFonts w:hint="eastAsia"/>
                <w:bCs/>
                <w:i/>
                <w:color w:val="000000" w:themeColor="text1"/>
                <w:sz w:val="20"/>
                <w:szCs w:val="20"/>
                <w:lang w:eastAsia="ja-JP"/>
              </w:rPr>
              <w:lastRenderedPageBreak/>
              <w:t>Paging Probability</w:t>
            </w:r>
          </w:p>
          <w:p w:rsidR="00F570BD" w:rsidRDefault="009301AD">
            <w:pPr>
              <w:numPr>
                <w:ilvl w:val="1"/>
                <w:numId w:val="7"/>
              </w:numPr>
              <w:spacing w:beforeLines="10" w:before="24" w:afterLines="10" w:after="24" w:line="280" w:lineRule="exact"/>
              <w:ind w:hanging="357"/>
              <w:rPr>
                <w:color w:val="000000" w:themeColor="text1"/>
                <w:sz w:val="20"/>
                <w:szCs w:val="20"/>
              </w:rPr>
            </w:pPr>
            <w:r>
              <w:rPr>
                <w:rFonts w:hint="eastAsia"/>
                <w:bCs/>
                <w:i/>
                <w:color w:val="000000" w:themeColor="text1"/>
                <w:sz w:val="20"/>
                <w:szCs w:val="20"/>
                <w:lang w:eastAsia="ja-JP"/>
              </w:rPr>
              <w:t xml:space="preserve">Mobility </w:t>
            </w:r>
          </w:p>
          <w:p w:rsidR="00F570BD" w:rsidRDefault="009301AD">
            <w:pPr>
              <w:spacing w:before="120" w:after="120" w:line="280" w:lineRule="exact"/>
              <w:rPr>
                <w:rFonts w:eastAsia="MS Mincho" w:cs="Arial"/>
                <w:color w:val="000000" w:themeColor="text1"/>
                <w:sz w:val="20"/>
                <w:szCs w:val="20"/>
                <w:highlight w:val="green"/>
                <w:lang w:eastAsia="ja-JP"/>
              </w:rPr>
            </w:pPr>
            <w:r>
              <w:rPr>
                <w:rFonts w:eastAsia="MS Mincho" w:cs="Arial"/>
                <w:color w:val="000000" w:themeColor="text1"/>
                <w:sz w:val="20"/>
                <w:szCs w:val="20"/>
                <w:highlight w:val="green"/>
                <w:lang w:eastAsia="ja-JP"/>
              </w:rPr>
              <w:t>RAN2#105</w:t>
            </w:r>
            <w:r>
              <w:rPr>
                <w:rFonts w:eastAsia="MS Mincho" w:cs="Arial" w:hint="eastAsia"/>
                <w:color w:val="000000" w:themeColor="text1"/>
                <w:sz w:val="20"/>
                <w:szCs w:val="20"/>
                <w:highlight w:val="green"/>
                <w:lang w:eastAsia="ja-JP"/>
              </w:rPr>
              <w:t>bis</w:t>
            </w:r>
            <w:r>
              <w:rPr>
                <w:rFonts w:eastAsia="MS Mincho" w:cs="Arial"/>
                <w:color w:val="000000" w:themeColor="text1"/>
                <w:sz w:val="20"/>
                <w:szCs w:val="20"/>
                <w:highlight w:val="green"/>
                <w:lang w:eastAsia="ja-JP"/>
              </w:rPr>
              <w:t xml:space="preserve"> agreements:</w:t>
            </w:r>
          </w:p>
          <w:p w:rsidR="00F570BD" w:rsidRDefault="009301AD">
            <w:pPr>
              <w:numPr>
                <w:ilvl w:val="0"/>
                <w:numId w:val="7"/>
              </w:numPr>
              <w:spacing w:beforeLines="10" w:before="24" w:afterLines="10" w:after="24" w:line="280" w:lineRule="exact"/>
              <w:ind w:hanging="357"/>
              <w:rPr>
                <w:bCs/>
                <w:i/>
                <w:color w:val="000000" w:themeColor="text1"/>
                <w:sz w:val="20"/>
                <w:szCs w:val="20"/>
                <w:lang w:eastAsia="ja-JP"/>
              </w:rPr>
            </w:pPr>
            <w:r>
              <w:rPr>
                <w:rFonts w:hint="eastAsia"/>
                <w:bCs/>
                <w:i/>
                <w:color w:val="000000" w:themeColor="text1"/>
                <w:sz w:val="20"/>
                <w:szCs w:val="20"/>
                <w:lang w:eastAsia="ja-JP"/>
              </w:rPr>
              <w:t>Additional grouping based on DRX/eDRX is not supported</w:t>
            </w:r>
          </w:p>
          <w:p w:rsidR="00F570BD" w:rsidRDefault="009301AD">
            <w:pPr>
              <w:numPr>
                <w:ilvl w:val="0"/>
                <w:numId w:val="7"/>
              </w:numPr>
              <w:spacing w:beforeLines="10" w:before="24" w:afterLines="10" w:after="24" w:line="280" w:lineRule="exact"/>
              <w:ind w:hanging="357"/>
              <w:rPr>
                <w:bCs/>
                <w:i/>
                <w:color w:val="000000" w:themeColor="text1"/>
                <w:sz w:val="20"/>
                <w:szCs w:val="20"/>
                <w:lang w:eastAsia="ja-JP"/>
              </w:rPr>
            </w:pPr>
            <w:r>
              <w:rPr>
                <w:rFonts w:hint="eastAsia"/>
                <w:bCs/>
                <w:i/>
                <w:color w:val="000000" w:themeColor="text1"/>
                <w:sz w:val="20"/>
                <w:szCs w:val="20"/>
                <w:lang w:eastAsia="ja-JP"/>
              </w:rPr>
              <w:t>Coverage based grouping is not supported</w:t>
            </w:r>
          </w:p>
          <w:p w:rsidR="00F570BD" w:rsidRDefault="009301AD">
            <w:pPr>
              <w:numPr>
                <w:ilvl w:val="0"/>
                <w:numId w:val="7"/>
              </w:numPr>
              <w:spacing w:beforeLines="10" w:before="24" w:afterLines="10" w:after="24" w:line="280" w:lineRule="exact"/>
              <w:ind w:hanging="357"/>
              <w:rPr>
                <w:bCs/>
                <w:i/>
                <w:color w:val="000000" w:themeColor="text1"/>
                <w:sz w:val="20"/>
                <w:szCs w:val="20"/>
                <w:lang w:eastAsia="ja-JP"/>
              </w:rPr>
            </w:pPr>
            <w:r>
              <w:rPr>
                <w:rFonts w:hint="eastAsia"/>
                <w:bCs/>
                <w:i/>
                <w:color w:val="000000" w:themeColor="text1"/>
                <w:sz w:val="20"/>
                <w:szCs w:val="20"/>
                <w:lang w:eastAsia="ja-JP"/>
              </w:rPr>
              <w:t>Additional grouping based on gap is not supported</w:t>
            </w:r>
          </w:p>
          <w:p w:rsidR="00F570BD" w:rsidRDefault="009301AD">
            <w:pPr>
              <w:numPr>
                <w:ilvl w:val="1"/>
                <w:numId w:val="7"/>
              </w:numPr>
              <w:spacing w:beforeLines="10" w:before="24" w:afterLines="10" w:after="24" w:line="280" w:lineRule="exact"/>
              <w:ind w:hanging="357"/>
              <w:rPr>
                <w:bCs/>
                <w:i/>
                <w:color w:val="000000" w:themeColor="text1"/>
                <w:sz w:val="20"/>
                <w:szCs w:val="20"/>
                <w:lang w:eastAsia="ja-JP"/>
              </w:rPr>
            </w:pPr>
            <w:r>
              <w:rPr>
                <w:rFonts w:hint="eastAsia"/>
                <w:bCs/>
                <w:i/>
                <w:color w:val="000000" w:themeColor="text1"/>
                <w:sz w:val="20"/>
                <w:szCs w:val="20"/>
                <w:lang w:eastAsia="ja-JP"/>
              </w:rPr>
              <w:t>FFS whether number of groups can depend on gap duration.</w:t>
            </w:r>
          </w:p>
          <w:p w:rsidR="00F570BD" w:rsidRDefault="009301AD">
            <w:pPr>
              <w:spacing w:before="120" w:after="120"/>
              <w:rPr>
                <w:rFonts w:eastAsia="MS Mincho" w:cs="Arial"/>
                <w:sz w:val="20"/>
                <w:szCs w:val="20"/>
                <w:highlight w:val="green"/>
                <w:lang w:eastAsia="ja-JP"/>
              </w:rPr>
            </w:pPr>
            <w:r>
              <w:rPr>
                <w:rFonts w:eastAsia="MS Mincho" w:cs="Arial"/>
                <w:sz w:val="20"/>
                <w:szCs w:val="20"/>
                <w:highlight w:val="green"/>
                <w:lang w:eastAsia="ja-JP"/>
              </w:rPr>
              <w:t>RAN2#10</w:t>
            </w:r>
            <w:r>
              <w:rPr>
                <w:rFonts w:eastAsia="宋体" w:cs="Arial" w:hint="eastAsia"/>
                <w:sz w:val="20"/>
                <w:szCs w:val="20"/>
                <w:highlight w:val="green"/>
              </w:rPr>
              <w:t>6</w:t>
            </w:r>
            <w:r>
              <w:rPr>
                <w:rFonts w:eastAsia="MS Mincho" w:cs="Arial"/>
                <w:sz w:val="20"/>
                <w:szCs w:val="20"/>
                <w:highlight w:val="green"/>
                <w:lang w:eastAsia="ja-JP"/>
              </w:rPr>
              <w:t xml:space="preserve"> agreements:</w:t>
            </w:r>
          </w:p>
          <w:p w:rsidR="00F570BD" w:rsidRDefault="009301AD">
            <w:pPr>
              <w:numPr>
                <w:ilvl w:val="0"/>
                <w:numId w:val="7"/>
              </w:numPr>
              <w:spacing w:beforeLines="30" w:before="72" w:afterLines="30" w:after="72" w:line="240" w:lineRule="exact"/>
              <w:ind w:hanging="357"/>
              <w:rPr>
                <w:bCs/>
                <w:i/>
                <w:sz w:val="20"/>
                <w:szCs w:val="20"/>
                <w:lang w:eastAsia="ja-JP"/>
              </w:rPr>
            </w:pPr>
            <w:r>
              <w:rPr>
                <w:rFonts w:hint="eastAsia"/>
                <w:bCs/>
                <w:i/>
                <w:sz w:val="20"/>
                <w:szCs w:val="20"/>
                <w:lang w:eastAsia="ja-JP"/>
              </w:rPr>
              <w:t>WUS grouping based on paging probability is beneficial for improving false wake-up probability for UEs which are not frequently paged, but may increase false wake-up probability for UEs which are frequently paged.</w:t>
            </w:r>
          </w:p>
          <w:p w:rsidR="00F570BD" w:rsidRDefault="009301AD">
            <w:pPr>
              <w:numPr>
                <w:ilvl w:val="0"/>
                <w:numId w:val="7"/>
              </w:numPr>
              <w:spacing w:beforeLines="30" w:before="72" w:afterLines="30" w:after="72" w:line="240" w:lineRule="exact"/>
              <w:ind w:hanging="357"/>
              <w:rPr>
                <w:bCs/>
                <w:i/>
                <w:sz w:val="20"/>
                <w:szCs w:val="20"/>
                <w:lang w:eastAsia="ja-JP"/>
              </w:rPr>
            </w:pPr>
            <w:r>
              <w:rPr>
                <w:rFonts w:hint="eastAsia"/>
                <w:bCs/>
                <w:i/>
                <w:sz w:val="20"/>
                <w:szCs w:val="20"/>
                <w:lang w:eastAsia="ja-JP"/>
              </w:rPr>
              <w:t>Send an LS to SA2, cc RAN3, CT1, to ask about the feasibility and impact for the MME to provide information on UE paging probability.</w:t>
            </w:r>
          </w:p>
          <w:p w:rsidR="00F570BD" w:rsidRDefault="009301AD">
            <w:pPr>
              <w:numPr>
                <w:ilvl w:val="0"/>
                <w:numId w:val="7"/>
              </w:numPr>
              <w:spacing w:beforeLines="30" w:before="72" w:afterLines="30" w:after="72" w:line="240" w:lineRule="exact"/>
              <w:ind w:hanging="357"/>
              <w:rPr>
                <w:bCs/>
                <w:i/>
                <w:sz w:val="20"/>
                <w:szCs w:val="20"/>
                <w:lang w:eastAsia="ja-JP"/>
              </w:rPr>
            </w:pPr>
            <w:r>
              <w:rPr>
                <w:rFonts w:hint="eastAsia"/>
                <w:bCs/>
                <w:i/>
                <w:sz w:val="20"/>
                <w:szCs w:val="20"/>
                <w:lang w:eastAsia="ja-JP"/>
              </w:rPr>
              <w:t>R2-</w:t>
            </w:r>
            <w:bookmarkStart w:id="7" w:name="OLE_LINK4"/>
            <w:r>
              <w:rPr>
                <w:rFonts w:hint="eastAsia"/>
                <w:bCs/>
                <w:i/>
                <w:sz w:val="20"/>
                <w:szCs w:val="20"/>
                <w:lang w:eastAsia="ja-JP"/>
              </w:rPr>
              <w:t>1908260</w:t>
            </w:r>
            <w:bookmarkEnd w:id="7"/>
            <w:r>
              <w:rPr>
                <w:rFonts w:hint="eastAsia"/>
                <w:bCs/>
                <w:i/>
                <w:sz w:val="20"/>
                <w:szCs w:val="20"/>
                <w:lang w:eastAsia="ja-JP"/>
              </w:rPr>
              <w:t xml:space="preserve"> LS on assistance indication for WUS grouping is agreed</w:t>
            </w:r>
          </w:p>
        </w:tc>
      </w:tr>
    </w:tbl>
    <w:p w:rsidR="00F570BD" w:rsidRDefault="009301AD">
      <w:pPr>
        <w:spacing w:beforeLines="50" w:before="120" w:after="100"/>
        <w:rPr>
          <w:color w:val="000000" w:themeColor="text1"/>
          <w:sz w:val="20"/>
          <w:szCs w:val="20"/>
        </w:rPr>
      </w:pPr>
      <w:r>
        <w:rPr>
          <w:color w:val="000000" w:themeColor="text1"/>
          <w:sz w:val="20"/>
          <w:szCs w:val="20"/>
        </w:rPr>
        <w:lastRenderedPageBreak/>
        <w:t>In this contribution, we will further discuss</w:t>
      </w:r>
      <w:r w:rsidR="006A29F3">
        <w:rPr>
          <w:color w:val="000000" w:themeColor="text1"/>
          <w:sz w:val="20"/>
          <w:szCs w:val="20"/>
        </w:rPr>
        <w:t xml:space="preserve"> </w:t>
      </w:r>
      <w:r>
        <w:rPr>
          <w:rFonts w:eastAsia="宋体" w:hint="eastAsia"/>
          <w:bCs/>
          <w:color w:val="000000" w:themeColor="text1"/>
          <w:sz w:val="20"/>
          <w:szCs w:val="20"/>
        </w:rPr>
        <w:t xml:space="preserve">the </w:t>
      </w:r>
      <w:r>
        <w:rPr>
          <w:rFonts w:eastAsia="宋体"/>
          <w:bCs/>
          <w:color w:val="000000" w:themeColor="text1"/>
          <w:sz w:val="20"/>
          <w:szCs w:val="20"/>
        </w:rPr>
        <w:t xml:space="preserve">remaining issues of service-based </w:t>
      </w:r>
      <w:r>
        <w:rPr>
          <w:rFonts w:eastAsia="宋体" w:hint="eastAsia"/>
          <w:bCs/>
          <w:color w:val="000000" w:themeColor="text1"/>
          <w:sz w:val="20"/>
          <w:szCs w:val="20"/>
        </w:rPr>
        <w:t>(paging probability/mobility) WUS</w:t>
      </w:r>
      <w:r>
        <w:rPr>
          <w:rFonts w:eastAsia="宋体"/>
          <w:bCs/>
          <w:color w:val="000000" w:themeColor="text1"/>
          <w:sz w:val="20"/>
          <w:szCs w:val="20"/>
        </w:rPr>
        <w:t xml:space="preserve"> grouping based on SA2 response LS</w:t>
      </w:r>
      <w:r>
        <w:rPr>
          <w:color w:val="000000" w:themeColor="text1"/>
          <w:sz w:val="20"/>
          <w:szCs w:val="20"/>
        </w:rPr>
        <w:t xml:space="preserve"> and give our proposals.</w:t>
      </w:r>
    </w:p>
    <w:p w:rsidR="00F570BD" w:rsidRDefault="009301AD">
      <w:pPr>
        <w:pStyle w:val="1"/>
        <w:spacing w:beforeLines="50" w:before="120" w:afterLines="50" w:after="120"/>
        <w:ind w:left="431" w:hanging="431"/>
        <w:jc w:val="both"/>
        <w:rPr>
          <w:rFonts w:ascii="Times New Roman" w:eastAsia="宋体" w:hAnsi="Times New Roman"/>
          <w:color w:val="000000" w:themeColor="text1"/>
          <w:szCs w:val="36"/>
          <w:lang w:val="en-US"/>
        </w:rPr>
      </w:pPr>
      <w:r>
        <w:rPr>
          <w:rFonts w:ascii="Times New Roman" w:eastAsia="宋体" w:hAnsi="Times New Roman"/>
          <w:color w:val="000000" w:themeColor="text1"/>
          <w:szCs w:val="36"/>
          <w:lang w:val="en-US"/>
        </w:rPr>
        <w:t>Discussion</w:t>
      </w:r>
    </w:p>
    <w:p w:rsidR="00F570BD" w:rsidRDefault="009301AD">
      <w:pPr>
        <w:pStyle w:val="2"/>
        <w:spacing w:before="200" w:line="460" w:lineRule="exact"/>
        <w:rPr>
          <w:rFonts w:eastAsia="宋体"/>
          <w:b/>
          <w:bCs/>
          <w:color w:val="000000" w:themeColor="text1"/>
          <w:sz w:val="20"/>
        </w:rPr>
      </w:pPr>
      <w:r>
        <w:rPr>
          <w:rFonts w:hint="eastAsia"/>
          <w:color w:val="000000" w:themeColor="text1"/>
          <w:sz w:val="24"/>
          <w:szCs w:val="24"/>
        </w:rPr>
        <w:t xml:space="preserve">2.1 </w:t>
      </w:r>
      <w:r>
        <w:rPr>
          <w:rFonts w:hint="eastAsia"/>
          <w:color w:val="000000" w:themeColor="text1"/>
          <w:sz w:val="24"/>
          <w:szCs w:val="24"/>
          <w:lang w:eastAsia="ko-KR"/>
        </w:rPr>
        <w:t>WUS Assistance Information</w:t>
      </w:r>
    </w:p>
    <w:p w:rsidR="00F570BD" w:rsidRDefault="009301AD">
      <w:pPr>
        <w:spacing w:beforeLines="30" w:before="72" w:after="100" w:line="280" w:lineRule="exact"/>
        <w:ind w:left="6"/>
        <w:rPr>
          <w:rFonts w:eastAsia="宋体"/>
          <w:bCs/>
          <w:color w:val="000000" w:themeColor="text1"/>
          <w:kern w:val="2"/>
          <w:sz w:val="20"/>
          <w:szCs w:val="20"/>
        </w:rPr>
      </w:pPr>
      <w:r>
        <w:rPr>
          <w:rFonts w:eastAsia="宋体" w:hint="eastAsia"/>
          <w:bCs/>
          <w:color w:val="000000" w:themeColor="text1"/>
          <w:kern w:val="2"/>
          <w:sz w:val="20"/>
          <w:szCs w:val="20"/>
        </w:rPr>
        <w:t xml:space="preserve">In </w:t>
      </w:r>
      <w:r>
        <w:rPr>
          <w:rFonts w:eastAsia="宋体"/>
          <w:bCs/>
          <w:color w:val="000000" w:themeColor="text1"/>
          <w:kern w:val="2"/>
          <w:sz w:val="20"/>
          <w:szCs w:val="20"/>
        </w:rPr>
        <w:t>last RAN2</w:t>
      </w:r>
      <w:r>
        <w:rPr>
          <w:rFonts w:eastAsia="宋体" w:hint="eastAsia"/>
          <w:bCs/>
          <w:color w:val="000000" w:themeColor="text1"/>
          <w:kern w:val="2"/>
          <w:sz w:val="20"/>
          <w:szCs w:val="20"/>
        </w:rPr>
        <w:t xml:space="preserve"> meetin</w:t>
      </w:r>
      <w:r>
        <w:rPr>
          <w:rFonts w:eastAsia="宋体"/>
          <w:bCs/>
          <w:color w:val="000000" w:themeColor="text1"/>
          <w:kern w:val="2"/>
          <w:sz w:val="20"/>
          <w:szCs w:val="20"/>
        </w:rPr>
        <w:t>g</w:t>
      </w:r>
      <w:r>
        <w:rPr>
          <w:rFonts w:eastAsia="宋体" w:hint="eastAsia"/>
          <w:bCs/>
          <w:color w:val="000000" w:themeColor="text1"/>
          <w:kern w:val="2"/>
          <w:sz w:val="20"/>
          <w:szCs w:val="20"/>
        </w:rPr>
        <w:t>,</w:t>
      </w:r>
      <w:r>
        <w:rPr>
          <w:rFonts w:eastAsia="宋体"/>
          <w:bCs/>
          <w:color w:val="000000" w:themeColor="text1"/>
          <w:kern w:val="2"/>
          <w:sz w:val="20"/>
          <w:szCs w:val="20"/>
        </w:rPr>
        <w:t xml:space="preserve"> RAN2 has sent LS to SA2 to check </w:t>
      </w:r>
      <w:r>
        <w:rPr>
          <w:rFonts w:eastAsia="宋体"/>
          <w:bCs/>
          <w:color w:val="000000" w:themeColor="text1"/>
          <w:sz w:val="20"/>
          <w:szCs w:val="20"/>
        </w:rPr>
        <w:t xml:space="preserve">feasibility of </w:t>
      </w:r>
      <w:r>
        <w:rPr>
          <w:rFonts w:eastAsia="宋体" w:hint="eastAsia"/>
          <w:bCs/>
          <w:color w:val="000000" w:themeColor="text1"/>
          <w:sz w:val="20"/>
          <w:szCs w:val="20"/>
        </w:rPr>
        <w:t xml:space="preserve">the </w:t>
      </w:r>
      <w:r>
        <w:rPr>
          <w:rFonts w:eastAsia="宋体"/>
          <w:bCs/>
          <w:color w:val="000000" w:themeColor="text1"/>
          <w:sz w:val="20"/>
          <w:szCs w:val="20"/>
        </w:rPr>
        <w:t xml:space="preserve">service-based </w:t>
      </w:r>
      <w:r>
        <w:rPr>
          <w:rFonts w:eastAsia="宋体" w:hint="eastAsia"/>
          <w:bCs/>
          <w:color w:val="000000" w:themeColor="text1"/>
          <w:sz w:val="20"/>
          <w:szCs w:val="20"/>
        </w:rPr>
        <w:t>WUS</w:t>
      </w:r>
      <w:r>
        <w:rPr>
          <w:rFonts w:eastAsia="宋体"/>
          <w:bCs/>
          <w:color w:val="000000" w:themeColor="text1"/>
          <w:sz w:val="20"/>
          <w:szCs w:val="20"/>
        </w:rPr>
        <w:t xml:space="preserve"> grouping</w:t>
      </w:r>
      <w:r>
        <w:rPr>
          <w:rFonts w:eastAsia="宋体"/>
          <w:bCs/>
          <w:color w:val="000000" w:themeColor="text1"/>
          <w:kern w:val="2"/>
          <w:sz w:val="20"/>
          <w:szCs w:val="20"/>
        </w:rPr>
        <w:t xml:space="preserve">. In [3], SA2 </w:t>
      </w:r>
      <w:r>
        <w:rPr>
          <w:rFonts w:eastAsia="宋体" w:hint="eastAsia"/>
          <w:bCs/>
          <w:color w:val="000000" w:themeColor="text1"/>
          <w:kern w:val="2"/>
          <w:sz w:val="20"/>
          <w:szCs w:val="20"/>
        </w:rPr>
        <w:t xml:space="preserve">has </w:t>
      </w:r>
      <w:r>
        <w:rPr>
          <w:rFonts w:eastAsia="宋体"/>
          <w:bCs/>
          <w:color w:val="000000" w:themeColor="text1"/>
          <w:kern w:val="2"/>
          <w:sz w:val="20"/>
          <w:szCs w:val="20"/>
        </w:rPr>
        <w:t>replied that it is feasible for the MME to provide</w:t>
      </w:r>
      <w:r w:rsidR="006A29F3">
        <w:rPr>
          <w:rFonts w:eastAsia="宋体"/>
          <w:bCs/>
          <w:color w:val="000000" w:themeColor="text1"/>
          <w:kern w:val="2"/>
          <w:sz w:val="20"/>
          <w:szCs w:val="20"/>
        </w:rPr>
        <w:t xml:space="preserve"> </w:t>
      </w:r>
      <w:r>
        <w:rPr>
          <w:sz w:val="20"/>
          <w:szCs w:val="20"/>
          <w:lang w:eastAsia="ko-KR"/>
        </w:rPr>
        <w:t>assistance information including paging probability information to the eNB</w:t>
      </w:r>
      <w:r>
        <w:rPr>
          <w:rFonts w:eastAsia="宋体"/>
          <w:bCs/>
          <w:color w:val="000000" w:themeColor="text1"/>
          <w:kern w:val="2"/>
          <w:sz w:val="20"/>
          <w:szCs w:val="20"/>
        </w:rPr>
        <w:t xml:space="preserve">. The WUS Assistance Information can be used by the eNB to determine the WUS group. </w:t>
      </w:r>
    </w:p>
    <w:p w:rsidR="00F570BD" w:rsidRDefault="009301AD">
      <w:pPr>
        <w:pStyle w:val="a0"/>
        <w:spacing w:beforeLines="30" w:before="72" w:after="100" w:line="280" w:lineRule="exact"/>
        <w:rPr>
          <w:rFonts w:eastAsia="宋体"/>
          <w:bCs/>
          <w:color w:val="000000" w:themeColor="text1"/>
          <w:sz w:val="20"/>
        </w:rPr>
      </w:pPr>
      <w:r>
        <w:rPr>
          <w:rFonts w:eastAsia="宋体"/>
          <w:bCs/>
          <w:color w:val="000000" w:themeColor="text1"/>
          <w:sz w:val="20"/>
        </w:rPr>
        <w:t>We assum</w:t>
      </w:r>
      <w:r w:rsidRPr="006A29F3">
        <w:rPr>
          <w:rFonts w:eastAsia="宋体"/>
          <w:bCs/>
          <w:color w:val="000000" w:themeColor="text1"/>
          <w:sz w:val="20"/>
        </w:rPr>
        <w:t xml:space="preserve">e assistance information including paging probability would be provided to eNB by paging message. With this information, eNB could know how to grouping a specific UE. SA2 hasn’t provided more details about WUS assistance information of paging probability. </w:t>
      </w:r>
      <w:r>
        <w:rPr>
          <w:rFonts w:eastAsia="宋体"/>
          <w:bCs/>
          <w:color w:val="000000" w:themeColor="text1"/>
          <w:sz w:val="20"/>
        </w:rPr>
        <w:t>From RAN2 perspective, we assume the paging probability may have two formats, percentage of paging probability (10%, 40%, 80% etc.) or level of paging probability (high, middle or low). The level of paging probability may be a little straightforward, e.g, eNB can configure service-</w:t>
      </w:r>
      <w:r w:rsidR="006A29F3">
        <w:rPr>
          <w:rFonts w:eastAsia="宋体"/>
          <w:bCs/>
          <w:color w:val="000000" w:themeColor="text1"/>
          <w:sz w:val="20"/>
        </w:rPr>
        <w:t xml:space="preserve">based WUS groups for each level and </w:t>
      </w:r>
      <w:r>
        <w:rPr>
          <w:rFonts w:eastAsia="宋体"/>
          <w:bCs/>
          <w:color w:val="000000" w:themeColor="text1"/>
          <w:sz w:val="20"/>
        </w:rPr>
        <w:t xml:space="preserve">then provide WUS related configuration for each WUS group. For the option of the percentage of paging probability, the eNB needs to configure the threshold of the percentage of paging probability for each service-based WUS group and also provide WUS related configuration for each WUS group. </w:t>
      </w:r>
    </w:p>
    <w:p w:rsidR="00F570BD" w:rsidRDefault="009301AD">
      <w:pPr>
        <w:pStyle w:val="a0"/>
        <w:spacing w:beforeLines="30" w:before="72" w:after="100" w:line="280" w:lineRule="exact"/>
        <w:rPr>
          <w:b/>
          <w:bCs/>
          <w:color w:val="000000" w:themeColor="text1"/>
          <w:kern w:val="0"/>
          <w:sz w:val="20"/>
        </w:rPr>
      </w:pPr>
      <w:r>
        <w:rPr>
          <w:rFonts w:hint="eastAsia"/>
          <w:b/>
          <w:bCs/>
          <w:color w:val="000000" w:themeColor="text1"/>
          <w:kern w:val="0"/>
          <w:sz w:val="20"/>
        </w:rPr>
        <w:t xml:space="preserve">Proposal 1: </w:t>
      </w:r>
      <w:r>
        <w:rPr>
          <w:b/>
          <w:bCs/>
          <w:color w:val="000000" w:themeColor="text1"/>
          <w:kern w:val="0"/>
          <w:sz w:val="20"/>
        </w:rPr>
        <w:t>It’s suggested RAN2 to discuss</w:t>
      </w:r>
      <w:r>
        <w:rPr>
          <w:rFonts w:hint="eastAsia"/>
          <w:b/>
          <w:bCs/>
          <w:color w:val="000000" w:themeColor="text1"/>
          <w:kern w:val="0"/>
          <w:sz w:val="20"/>
        </w:rPr>
        <w:t xml:space="preserve"> two formats of paging probability</w:t>
      </w:r>
      <w:r>
        <w:rPr>
          <w:b/>
          <w:bCs/>
          <w:color w:val="000000" w:themeColor="text1"/>
          <w:kern w:val="0"/>
          <w:sz w:val="20"/>
        </w:rPr>
        <w:t xml:space="preserve"> </w:t>
      </w:r>
      <w:r>
        <w:rPr>
          <w:rFonts w:hint="eastAsia"/>
          <w:b/>
          <w:bCs/>
          <w:color w:val="000000" w:themeColor="text1"/>
          <w:kern w:val="0"/>
          <w:sz w:val="20"/>
        </w:rPr>
        <w:t xml:space="preserve">(e.g., </w:t>
      </w:r>
      <w:r>
        <w:rPr>
          <w:b/>
          <w:bCs/>
          <w:color w:val="000000" w:themeColor="text1"/>
          <w:kern w:val="0"/>
          <w:sz w:val="20"/>
        </w:rPr>
        <w:t xml:space="preserve">percentage of </w:t>
      </w:r>
      <w:r>
        <w:rPr>
          <w:rFonts w:hint="eastAsia"/>
          <w:b/>
          <w:bCs/>
          <w:color w:val="000000" w:themeColor="text1"/>
          <w:kern w:val="0"/>
          <w:sz w:val="20"/>
        </w:rPr>
        <w:t>paging probability,</w:t>
      </w:r>
      <w:r>
        <w:rPr>
          <w:b/>
          <w:bCs/>
          <w:color w:val="000000" w:themeColor="text1"/>
          <w:kern w:val="0"/>
          <w:sz w:val="20"/>
        </w:rPr>
        <w:t xml:space="preserve"> level of </w:t>
      </w:r>
      <w:r>
        <w:rPr>
          <w:rFonts w:hint="eastAsia"/>
          <w:b/>
          <w:bCs/>
          <w:color w:val="000000" w:themeColor="text1"/>
          <w:kern w:val="0"/>
          <w:sz w:val="20"/>
        </w:rPr>
        <w:t>paging probability)</w:t>
      </w:r>
      <w:r>
        <w:rPr>
          <w:b/>
          <w:bCs/>
          <w:color w:val="000000" w:themeColor="text1"/>
          <w:kern w:val="0"/>
          <w:sz w:val="20"/>
        </w:rPr>
        <w:t xml:space="preserve"> and what configurations are needed for them</w:t>
      </w:r>
      <w:r>
        <w:rPr>
          <w:rFonts w:hint="eastAsia"/>
          <w:b/>
          <w:bCs/>
          <w:color w:val="000000" w:themeColor="text1"/>
          <w:kern w:val="0"/>
          <w:sz w:val="20"/>
        </w:rPr>
        <w:t>.</w:t>
      </w:r>
    </w:p>
    <w:p w:rsidR="00F570BD" w:rsidRDefault="009301AD">
      <w:pPr>
        <w:pStyle w:val="a0"/>
        <w:spacing w:beforeLines="30" w:before="72" w:after="100" w:line="280" w:lineRule="exact"/>
        <w:rPr>
          <w:rFonts w:eastAsia="宋体"/>
          <w:bCs/>
          <w:color w:val="000000" w:themeColor="text1"/>
          <w:sz w:val="20"/>
        </w:rPr>
      </w:pPr>
      <w:r>
        <w:rPr>
          <w:rFonts w:eastAsia="宋体"/>
          <w:bCs/>
          <w:color w:val="000000" w:themeColor="text1"/>
          <w:sz w:val="20"/>
        </w:rPr>
        <w:t xml:space="preserve">Before grouping a specific UE, a global parameter, number of </w:t>
      </w:r>
      <w:r>
        <w:rPr>
          <w:rFonts w:eastAsia="宋体" w:hint="eastAsia"/>
          <w:bCs/>
          <w:color w:val="000000" w:themeColor="text1"/>
          <w:sz w:val="20"/>
        </w:rPr>
        <w:t>s</w:t>
      </w:r>
      <w:r>
        <w:rPr>
          <w:rFonts w:eastAsia="宋体"/>
          <w:bCs/>
          <w:color w:val="000000" w:themeColor="text1"/>
          <w:sz w:val="20"/>
        </w:rPr>
        <w:t>ervice-based WUS group</w:t>
      </w:r>
      <w:r w:rsidR="00F5586C">
        <w:rPr>
          <w:rFonts w:eastAsia="宋体"/>
          <w:bCs/>
          <w:color w:val="000000" w:themeColor="text1"/>
          <w:sz w:val="20"/>
        </w:rPr>
        <w:t>s</w:t>
      </w:r>
      <w:r>
        <w:rPr>
          <w:rFonts w:eastAsia="宋体" w:hint="eastAsia"/>
          <w:bCs/>
          <w:color w:val="000000" w:themeColor="text1"/>
          <w:sz w:val="20"/>
        </w:rPr>
        <w:t xml:space="preserve"> need</w:t>
      </w:r>
      <w:r>
        <w:rPr>
          <w:rFonts w:eastAsia="宋体"/>
          <w:bCs/>
          <w:color w:val="000000" w:themeColor="text1"/>
          <w:sz w:val="20"/>
        </w:rPr>
        <w:t xml:space="preserve">s </w:t>
      </w:r>
      <w:r>
        <w:rPr>
          <w:rFonts w:eastAsia="宋体" w:hint="eastAsia"/>
          <w:bCs/>
          <w:color w:val="000000" w:themeColor="text1"/>
          <w:sz w:val="20"/>
        </w:rPr>
        <w:t>to</w:t>
      </w:r>
      <w:r>
        <w:rPr>
          <w:rFonts w:eastAsia="宋体"/>
          <w:bCs/>
          <w:color w:val="000000" w:themeColor="text1"/>
          <w:sz w:val="20"/>
        </w:rPr>
        <w:t xml:space="preserve"> </w:t>
      </w:r>
      <w:r>
        <w:rPr>
          <w:rFonts w:eastAsia="宋体" w:hint="eastAsia"/>
          <w:bCs/>
          <w:color w:val="000000" w:themeColor="text1"/>
          <w:sz w:val="20"/>
        </w:rPr>
        <w:t>be</w:t>
      </w:r>
      <w:r>
        <w:rPr>
          <w:rFonts w:eastAsia="宋体"/>
          <w:bCs/>
          <w:color w:val="000000" w:themeColor="text1"/>
          <w:sz w:val="20"/>
        </w:rPr>
        <w:t xml:space="preserve"> </w:t>
      </w:r>
      <w:r>
        <w:rPr>
          <w:rFonts w:eastAsia="宋体" w:hint="eastAsia"/>
          <w:bCs/>
          <w:color w:val="000000" w:themeColor="text1"/>
          <w:sz w:val="20"/>
        </w:rPr>
        <w:t>configured</w:t>
      </w:r>
      <w:r>
        <w:rPr>
          <w:rFonts w:eastAsia="宋体"/>
          <w:bCs/>
          <w:color w:val="000000" w:themeColor="text1"/>
          <w:sz w:val="20"/>
        </w:rPr>
        <w:t xml:space="preserve"> </w:t>
      </w:r>
      <w:r>
        <w:rPr>
          <w:rFonts w:eastAsia="宋体" w:hint="eastAsia"/>
          <w:bCs/>
          <w:color w:val="000000" w:themeColor="text1"/>
          <w:sz w:val="20"/>
        </w:rPr>
        <w:t>by</w:t>
      </w:r>
      <w:r>
        <w:rPr>
          <w:rFonts w:eastAsia="宋体"/>
          <w:bCs/>
          <w:color w:val="000000" w:themeColor="text1"/>
          <w:sz w:val="20"/>
        </w:rPr>
        <w:t xml:space="preserve"> </w:t>
      </w:r>
      <w:r>
        <w:rPr>
          <w:rFonts w:eastAsia="宋体" w:hint="eastAsia"/>
          <w:bCs/>
          <w:color w:val="000000" w:themeColor="text1"/>
          <w:sz w:val="20"/>
        </w:rPr>
        <w:t>eNB</w:t>
      </w:r>
      <w:r>
        <w:rPr>
          <w:rFonts w:eastAsia="宋体"/>
          <w:bCs/>
          <w:color w:val="000000" w:themeColor="text1"/>
          <w:sz w:val="20"/>
        </w:rPr>
        <w:t xml:space="preserve">. As eNB has no idea whether the UEs with all possible paging probabilities exist in its coverage, the eNB cannot accurately </w:t>
      </w:r>
      <w:r>
        <w:rPr>
          <w:rFonts w:eastAsia="宋体" w:hint="eastAsia"/>
          <w:bCs/>
          <w:color w:val="000000" w:themeColor="text1"/>
          <w:sz w:val="20"/>
        </w:rPr>
        <w:t>configure</w:t>
      </w:r>
      <w:r>
        <w:rPr>
          <w:rFonts w:eastAsia="宋体"/>
          <w:bCs/>
          <w:color w:val="000000" w:themeColor="text1"/>
          <w:sz w:val="20"/>
        </w:rPr>
        <w:t xml:space="preserve"> </w:t>
      </w:r>
      <w:r>
        <w:rPr>
          <w:rFonts w:eastAsia="宋体" w:hint="eastAsia"/>
          <w:bCs/>
          <w:color w:val="000000" w:themeColor="text1"/>
          <w:sz w:val="20"/>
        </w:rPr>
        <w:t>the</w:t>
      </w:r>
      <w:r>
        <w:rPr>
          <w:rFonts w:eastAsia="宋体"/>
          <w:bCs/>
          <w:color w:val="000000" w:themeColor="text1"/>
          <w:sz w:val="20"/>
        </w:rPr>
        <w:t xml:space="preserve"> </w:t>
      </w:r>
      <w:r>
        <w:rPr>
          <w:rFonts w:eastAsia="宋体" w:hint="eastAsia"/>
          <w:bCs/>
          <w:color w:val="000000" w:themeColor="text1"/>
          <w:sz w:val="20"/>
        </w:rPr>
        <w:t>number</w:t>
      </w:r>
      <w:r>
        <w:rPr>
          <w:rFonts w:eastAsia="宋体"/>
          <w:bCs/>
          <w:color w:val="000000" w:themeColor="text1"/>
          <w:sz w:val="20"/>
        </w:rPr>
        <w:t xml:space="preserve"> </w:t>
      </w:r>
      <w:r>
        <w:rPr>
          <w:rFonts w:eastAsia="宋体" w:hint="eastAsia"/>
          <w:bCs/>
          <w:color w:val="000000" w:themeColor="text1"/>
          <w:sz w:val="20"/>
        </w:rPr>
        <w:t>of s</w:t>
      </w:r>
      <w:r>
        <w:rPr>
          <w:rFonts w:eastAsia="宋体"/>
          <w:bCs/>
          <w:color w:val="000000" w:themeColor="text1"/>
          <w:sz w:val="20"/>
        </w:rPr>
        <w:t xml:space="preserve">ervice-based WUS group. For example, with level of </w:t>
      </w:r>
      <w:r>
        <w:rPr>
          <w:rFonts w:eastAsia="宋体" w:hint="eastAsia"/>
          <w:bCs/>
          <w:color w:val="000000" w:themeColor="text1"/>
          <w:sz w:val="20"/>
        </w:rPr>
        <w:t>paging probability</w:t>
      </w:r>
      <w:r>
        <w:rPr>
          <w:rFonts w:eastAsia="宋体"/>
          <w:bCs/>
          <w:color w:val="000000" w:themeColor="text1"/>
          <w:sz w:val="20"/>
        </w:rPr>
        <w:t xml:space="preserve">, eNB configures 3 </w:t>
      </w:r>
      <w:r>
        <w:rPr>
          <w:rFonts w:eastAsia="宋体" w:hint="eastAsia"/>
          <w:bCs/>
          <w:color w:val="000000" w:themeColor="text1"/>
          <w:sz w:val="20"/>
        </w:rPr>
        <w:t>s</w:t>
      </w:r>
      <w:r>
        <w:rPr>
          <w:rFonts w:eastAsia="宋体"/>
          <w:bCs/>
          <w:color w:val="000000" w:themeColor="text1"/>
          <w:sz w:val="20"/>
        </w:rPr>
        <w:t xml:space="preserve">ervice-based WUS groups. But if there has no any UE with high paging </w:t>
      </w:r>
      <w:r>
        <w:rPr>
          <w:rFonts w:eastAsia="宋体" w:hint="eastAsia"/>
          <w:bCs/>
          <w:color w:val="000000" w:themeColor="text1"/>
          <w:sz w:val="20"/>
        </w:rPr>
        <w:t>probability</w:t>
      </w:r>
      <w:r>
        <w:rPr>
          <w:rFonts w:eastAsia="宋体"/>
          <w:bCs/>
          <w:color w:val="000000" w:themeColor="text1"/>
          <w:sz w:val="20"/>
        </w:rPr>
        <w:t xml:space="preserve">, configuration for the related WUS group would be waste. </w:t>
      </w:r>
    </w:p>
    <w:p w:rsidR="00F570BD" w:rsidRDefault="009301AD">
      <w:pPr>
        <w:pStyle w:val="a0"/>
        <w:spacing w:beforeLines="30" w:before="72" w:after="100" w:line="280" w:lineRule="exact"/>
        <w:rPr>
          <w:rFonts w:eastAsia="宋体"/>
          <w:bCs/>
          <w:color w:val="000000" w:themeColor="text1"/>
          <w:sz w:val="20"/>
        </w:rPr>
      </w:pPr>
      <w:r>
        <w:rPr>
          <w:rFonts w:eastAsia="宋体"/>
          <w:bCs/>
          <w:color w:val="000000" w:themeColor="text1"/>
          <w:sz w:val="20"/>
        </w:rPr>
        <w:t>Moreover, if two-level WUS grouping, e.g., UE-ID based WUS grouping per each</w:t>
      </w:r>
      <w:r>
        <w:rPr>
          <w:rFonts w:eastAsia="宋体" w:hint="eastAsia"/>
          <w:bCs/>
          <w:color w:val="000000" w:themeColor="text1"/>
          <w:sz w:val="20"/>
        </w:rPr>
        <w:t xml:space="preserve"> s</w:t>
      </w:r>
      <w:r>
        <w:rPr>
          <w:rFonts w:eastAsia="宋体"/>
          <w:bCs/>
          <w:color w:val="000000" w:themeColor="text1"/>
          <w:sz w:val="20"/>
        </w:rPr>
        <w:t>ervice-based WUS group would be supported, number of UE-ID based WUS group per each</w:t>
      </w:r>
      <w:r>
        <w:rPr>
          <w:rFonts w:eastAsia="宋体" w:hint="eastAsia"/>
          <w:bCs/>
          <w:color w:val="000000" w:themeColor="text1"/>
          <w:sz w:val="20"/>
        </w:rPr>
        <w:t xml:space="preserve"> s</w:t>
      </w:r>
      <w:r>
        <w:rPr>
          <w:rFonts w:eastAsia="宋体"/>
          <w:bCs/>
          <w:color w:val="000000" w:themeColor="text1"/>
          <w:sz w:val="20"/>
        </w:rPr>
        <w:t>ervice-based WUS gr</w:t>
      </w:r>
      <w:r w:rsidR="006A29F3">
        <w:rPr>
          <w:rFonts w:eastAsia="宋体"/>
          <w:bCs/>
          <w:color w:val="000000" w:themeColor="text1"/>
          <w:sz w:val="20"/>
        </w:rPr>
        <w:t>oup also needs to be configured. A</w:t>
      </w:r>
      <w:r>
        <w:rPr>
          <w:rFonts w:eastAsia="宋体"/>
          <w:bCs/>
          <w:color w:val="000000" w:themeColor="text1"/>
          <w:sz w:val="20"/>
        </w:rPr>
        <w:t xml:space="preserve">s the eNB has no idea about how many UEs belongs to each possible paging probability, it’s difficult </w:t>
      </w:r>
      <w:r w:rsidR="00F5586C">
        <w:rPr>
          <w:rFonts w:eastAsia="宋体"/>
          <w:bCs/>
          <w:color w:val="000000" w:themeColor="text1"/>
          <w:sz w:val="20"/>
        </w:rPr>
        <w:t xml:space="preserve">for eNB </w:t>
      </w:r>
      <w:r>
        <w:rPr>
          <w:rFonts w:eastAsia="宋体"/>
          <w:bCs/>
          <w:color w:val="000000" w:themeColor="text1"/>
          <w:sz w:val="20"/>
        </w:rPr>
        <w:t>to configure number of UE-ID based WUS group</w:t>
      </w:r>
      <w:r w:rsidR="00F5586C">
        <w:rPr>
          <w:rFonts w:eastAsia="宋体"/>
          <w:bCs/>
          <w:color w:val="000000" w:themeColor="text1"/>
          <w:sz w:val="20"/>
        </w:rPr>
        <w:t>s</w:t>
      </w:r>
      <w:r>
        <w:rPr>
          <w:rFonts w:eastAsia="宋体"/>
          <w:bCs/>
          <w:color w:val="000000" w:themeColor="text1"/>
          <w:sz w:val="20"/>
        </w:rPr>
        <w:t xml:space="preserve">. </w:t>
      </w:r>
    </w:p>
    <w:p w:rsidR="00F570BD" w:rsidRDefault="009301AD">
      <w:pPr>
        <w:pStyle w:val="a0"/>
        <w:spacing w:beforeLines="30" w:before="72" w:after="100" w:line="280" w:lineRule="exact"/>
        <w:rPr>
          <w:b/>
          <w:bCs/>
          <w:color w:val="000000" w:themeColor="text1"/>
          <w:kern w:val="0"/>
          <w:sz w:val="20"/>
        </w:rPr>
      </w:pPr>
      <w:r>
        <w:rPr>
          <w:rFonts w:eastAsia="宋体"/>
          <w:bCs/>
          <w:color w:val="000000" w:themeColor="text1"/>
          <w:sz w:val="20"/>
        </w:rPr>
        <w:lastRenderedPageBreak/>
        <w:t xml:space="preserve">With the above analysis, we think some additional WUS assistance information may be needed. For example, the existence of UEs with different paging probabilities or proportion of the number of UE corresponding to each paging </w:t>
      </w:r>
      <w:r>
        <w:rPr>
          <w:rFonts w:eastAsia="宋体" w:hint="eastAsia"/>
          <w:bCs/>
          <w:color w:val="000000" w:themeColor="text1"/>
          <w:sz w:val="20"/>
        </w:rPr>
        <w:t>probability.</w:t>
      </w:r>
      <w:r w:rsidR="00F5586C">
        <w:rPr>
          <w:rFonts w:eastAsia="宋体"/>
          <w:bCs/>
          <w:color w:val="000000" w:themeColor="text1"/>
          <w:sz w:val="20"/>
        </w:rPr>
        <w:t xml:space="preserve"> </w:t>
      </w:r>
      <w:r>
        <w:rPr>
          <w:rFonts w:eastAsia="宋体"/>
          <w:bCs/>
          <w:color w:val="000000" w:themeColor="text1"/>
          <w:sz w:val="20"/>
        </w:rPr>
        <w:t xml:space="preserve">It may be better for MME to provide such information to eNB. </w:t>
      </w:r>
    </w:p>
    <w:p w:rsidR="00F570BD" w:rsidRDefault="009301AD">
      <w:pPr>
        <w:pStyle w:val="a0"/>
        <w:spacing w:beforeLines="30" w:before="72" w:after="100" w:line="280" w:lineRule="exact"/>
        <w:rPr>
          <w:b/>
          <w:bCs/>
          <w:color w:val="000000" w:themeColor="text1"/>
          <w:kern w:val="0"/>
          <w:sz w:val="20"/>
        </w:rPr>
      </w:pPr>
      <w:r>
        <w:rPr>
          <w:rFonts w:hint="eastAsia"/>
          <w:b/>
          <w:bCs/>
          <w:color w:val="000000" w:themeColor="text1"/>
          <w:kern w:val="0"/>
          <w:sz w:val="20"/>
        </w:rPr>
        <w:t xml:space="preserve">Proposal </w:t>
      </w:r>
      <w:r>
        <w:rPr>
          <w:b/>
          <w:bCs/>
          <w:color w:val="000000" w:themeColor="text1"/>
          <w:kern w:val="0"/>
          <w:sz w:val="20"/>
        </w:rPr>
        <w:t>2</w:t>
      </w:r>
      <w:r>
        <w:rPr>
          <w:rFonts w:hint="eastAsia"/>
          <w:b/>
          <w:bCs/>
          <w:color w:val="000000" w:themeColor="text1"/>
          <w:kern w:val="0"/>
          <w:sz w:val="20"/>
        </w:rPr>
        <w:t>:</w:t>
      </w:r>
      <w:r>
        <w:rPr>
          <w:b/>
          <w:bCs/>
          <w:color w:val="000000" w:themeColor="text1"/>
          <w:kern w:val="0"/>
          <w:sz w:val="20"/>
        </w:rPr>
        <w:t xml:space="preserve"> It’s suggested RAN2 to discuss whether </w:t>
      </w:r>
      <w:r>
        <w:rPr>
          <w:rFonts w:eastAsia="宋体"/>
          <w:b/>
          <w:bCs/>
          <w:color w:val="000000" w:themeColor="text1"/>
          <w:sz w:val="20"/>
        </w:rPr>
        <w:t xml:space="preserve">additional WUS assistance information, e.g., the existence of UEs with different paging probabilities or proportion of the number of UE corresponding to each paging </w:t>
      </w:r>
      <w:r>
        <w:rPr>
          <w:rFonts w:eastAsia="宋体" w:hint="eastAsia"/>
          <w:b/>
          <w:bCs/>
          <w:color w:val="000000" w:themeColor="text1"/>
          <w:sz w:val="20"/>
        </w:rPr>
        <w:t>probability</w:t>
      </w:r>
      <w:r>
        <w:rPr>
          <w:b/>
          <w:bCs/>
          <w:color w:val="000000" w:themeColor="text1"/>
          <w:kern w:val="0"/>
          <w:sz w:val="20"/>
        </w:rPr>
        <w:t xml:space="preserve"> would be needed for helping eNB to </w:t>
      </w:r>
      <w:r>
        <w:rPr>
          <w:rFonts w:eastAsia="宋体"/>
          <w:b/>
          <w:bCs/>
          <w:color w:val="000000" w:themeColor="text1"/>
          <w:sz w:val="20"/>
        </w:rPr>
        <w:t xml:space="preserve">accurately </w:t>
      </w:r>
      <w:r>
        <w:rPr>
          <w:rFonts w:eastAsia="宋体" w:hint="eastAsia"/>
          <w:b/>
          <w:bCs/>
          <w:color w:val="000000" w:themeColor="text1"/>
          <w:sz w:val="20"/>
        </w:rPr>
        <w:t>configure</w:t>
      </w:r>
      <w:r>
        <w:rPr>
          <w:rFonts w:eastAsia="宋体"/>
          <w:b/>
          <w:bCs/>
          <w:color w:val="000000" w:themeColor="text1"/>
          <w:sz w:val="20"/>
        </w:rPr>
        <w:t xml:space="preserve"> </w:t>
      </w:r>
      <w:r>
        <w:rPr>
          <w:rFonts w:eastAsia="宋体" w:hint="eastAsia"/>
          <w:b/>
          <w:bCs/>
          <w:color w:val="000000" w:themeColor="text1"/>
          <w:sz w:val="20"/>
        </w:rPr>
        <w:t>the</w:t>
      </w:r>
      <w:r>
        <w:rPr>
          <w:rFonts w:eastAsia="宋体"/>
          <w:b/>
          <w:bCs/>
          <w:color w:val="000000" w:themeColor="text1"/>
          <w:sz w:val="20"/>
        </w:rPr>
        <w:t xml:space="preserve"> </w:t>
      </w:r>
      <w:r>
        <w:rPr>
          <w:rFonts w:eastAsia="宋体" w:hint="eastAsia"/>
          <w:b/>
          <w:bCs/>
          <w:color w:val="000000" w:themeColor="text1"/>
          <w:sz w:val="20"/>
        </w:rPr>
        <w:t>number</w:t>
      </w:r>
      <w:r>
        <w:rPr>
          <w:rFonts w:eastAsia="宋体"/>
          <w:b/>
          <w:bCs/>
          <w:color w:val="000000" w:themeColor="text1"/>
          <w:sz w:val="20"/>
        </w:rPr>
        <w:t xml:space="preserve"> </w:t>
      </w:r>
      <w:r>
        <w:rPr>
          <w:rFonts w:eastAsia="宋体" w:hint="eastAsia"/>
          <w:b/>
          <w:bCs/>
          <w:color w:val="000000" w:themeColor="text1"/>
          <w:sz w:val="20"/>
        </w:rPr>
        <w:t xml:space="preserve">of </w:t>
      </w:r>
      <w:r>
        <w:rPr>
          <w:rFonts w:eastAsia="宋体"/>
          <w:b/>
          <w:bCs/>
          <w:color w:val="000000" w:themeColor="text1"/>
          <w:sz w:val="20"/>
        </w:rPr>
        <w:t>WUS group.</w:t>
      </w:r>
    </w:p>
    <w:p w:rsidR="00F570BD" w:rsidRDefault="009301AD">
      <w:pPr>
        <w:pStyle w:val="a0"/>
        <w:spacing w:beforeLines="30" w:before="72" w:after="100" w:line="280" w:lineRule="exact"/>
        <w:rPr>
          <w:rFonts w:eastAsia="宋体"/>
          <w:bCs/>
          <w:color w:val="000000" w:themeColor="text1"/>
          <w:sz w:val="20"/>
        </w:rPr>
      </w:pPr>
      <w:r>
        <w:rPr>
          <w:rFonts w:eastAsia="宋体"/>
          <w:bCs/>
          <w:color w:val="000000" w:themeColor="text1"/>
          <w:sz w:val="20"/>
        </w:rPr>
        <w:t xml:space="preserve">In [3], SA2 asks more details about the WUS grouping feature, e.g., how the UE would be configured to support WUS grouping (SA2 assumes this could be done via NAS signalling). From RAN2 perspective, we are not clear about saying “UE would be configured to support WUS grouping” and why this could be done via NAS. Per our understanding, whether to support WUS grouping is UE’s capability and need to be reported to eNB. It’s no need for eNB to configure “UE’s capability”. eNB only needs to configure whether and when to start using WUS grouping </w:t>
      </w:r>
      <w:r>
        <w:rPr>
          <w:rFonts w:eastAsia="宋体" w:hint="eastAsia"/>
          <w:bCs/>
          <w:color w:val="000000" w:themeColor="text1"/>
          <w:sz w:val="20"/>
        </w:rPr>
        <w:t>and</w:t>
      </w:r>
      <w:r>
        <w:rPr>
          <w:rFonts w:eastAsia="宋体"/>
          <w:bCs/>
          <w:color w:val="000000" w:themeColor="text1"/>
          <w:sz w:val="20"/>
        </w:rPr>
        <w:t xml:space="preserve"> </w:t>
      </w:r>
      <w:r>
        <w:rPr>
          <w:rFonts w:eastAsia="宋体" w:hint="eastAsia"/>
          <w:bCs/>
          <w:color w:val="000000" w:themeColor="text1"/>
          <w:sz w:val="20"/>
        </w:rPr>
        <w:t>this</w:t>
      </w:r>
      <w:r>
        <w:rPr>
          <w:rFonts w:eastAsia="宋体"/>
          <w:bCs/>
          <w:color w:val="000000" w:themeColor="text1"/>
          <w:sz w:val="20"/>
        </w:rPr>
        <w:t xml:space="preserve"> </w:t>
      </w:r>
      <w:r>
        <w:rPr>
          <w:rFonts w:eastAsia="宋体" w:hint="eastAsia"/>
          <w:bCs/>
          <w:color w:val="000000" w:themeColor="text1"/>
          <w:sz w:val="20"/>
        </w:rPr>
        <w:t>can</w:t>
      </w:r>
      <w:r>
        <w:rPr>
          <w:rFonts w:eastAsia="宋体"/>
          <w:bCs/>
          <w:color w:val="000000" w:themeColor="text1"/>
          <w:sz w:val="20"/>
        </w:rPr>
        <w:t xml:space="preserve"> </w:t>
      </w:r>
      <w:r>
        <w:rPr>
          <w:rFonts w:eastAsia="宋体" w:hint="eastAsia"/>
          <w:bCs/>
          <w:color w:val="000000" w:themeColor="text1"/>
          <w:sz w:val="20"/>
        </w:rPr>
        <w:t>be</w:t>
      </w:r>
      <w:r>
        <w:rPr>
          <w:rFonts w:eastAsia="宋体"/>
          <w:bCs/>
          <w:color w:val="000000" w:themeColor="text1"/>
          <w:sz w:val="20"/>
        </w:rPr>
        <w:t xml:space="preserve"> </w:t>
      </w:r>
      <w:r>
        <w:rPr>
          <w:rFonts w:eastAsia="宋体" w:hint="eastAsia"/>
          <w:bCs/>
          <w:color w:val="000000" w:themeColor="text1"/>
          <w:sz w:val="20"/>
        </w:rPr>
        <w:t>implicitly</w:t>
      </w:r>
      <w:r>
        <w:rPr>
          <w:rFonts w:eastAsia="宋体"/>
          <w:bCs/>
          <w:color w:val="000000" w:themeColor="text1"/>
          <w:sz w:val="20"/>
        </w:rPr>
        <w:t xml:space="preserve"> </w:t>
      </w:r>
      <w:r>
        <w:rPr>
          <w:rFonts w:eastAsia="宋体" w:hint="eastAsia"/>
          <w:bCs/>
          <w:color w:val="000000" w:themeColor="text1"/>
          <w:sz w:val="20"/>
        </w:rPr>
        <w:t>indicated</w:t>
      </w:r>
      <w:r>
        <w:rPr>
          <w:rFonts w:eastAsia="宋体"/>
          <w:bCs/>
          <w:color w:val="000000" w:themeColor="text1"/>
          <w:sz w:val="20"/>
        </w:rPr>
        <w:t xml:space="preserve"> </w:t>
      </w:r>
      <w:r>
        <w:rPr>
          <w:rFonts w:eastAsia="宋体" w:hint="eastAsia"/>
          <w:bCs/>
          <w:color w:val="000000" w:themeColor="text1"/>
          <w:sz w:val="20"/>
        </w:rPr>
        <w:t>by</w:t>
      </w:r>
      <w:r>
        <w:rPr>
          <w:rFonts w:eastAsia="宋体"/>
          <w:bCs/>
          <w:color w:val="000000" w:themeColor="text1"/>
          <w:sz w:val="20"/>
        </w:rPr>
        <w:t xml:space="preserve"> </w:t>
      </w:r>
      <w:r>
        <w:rPr>
          <w:rFonts w:eastAsia="宋体" w:hint="eastAsia"/>
          <w:bCs/>
          <w:color w:val="000000" w:themeColor="text1"/>
          <w:sz w:val="20"/>
        </w:rPr>
        <w:t>WUS</w:t>
      </w:r>
      <w:r>
        <w:rPr>
          <w:rFonts w:eastAsia="宋体"/>
          <w:bCs/>
          <w:color w:val="000000" w:themeColor="text1"/>
          <w:sz w:val="20"/>
        </w:rPr>
        <w:t xml:space="preserve"> </w:t>
      </w:r>
      <w:r>
        <w:rPr>
          <w:rFonts w:eastAsia="宋体" w:hint="eastAsia"/>
          <w:bCs/>
          <w:color w:val="000000" w:themeColor="text1"/>
          <w:sz w:val="20"/>
        </w:rPr>
        <w:t>grouping</w:t>
      </w:r>
      <w:r>
        <w:rPr>
          <w:rFonts w:eastAsia="宋体"/>
          <w:bCs/>
          <w:color w:val="000000" w:themeColor="text1"/>
          <w:sz w:val="20"/>
        </w:rPr>
        <w:t xml:space="preserve"> </w:t>
      </w:r>
      <w:r>
        <w:rPr>
          <w:rFonts w:eastAsia="宋体" w:hint="eastAsia"/>
          <w:bCs/>
          <w:color w:val="000000" w:themeColor="text1"/>
          <w:sz w:val="20"/>
        </w:rPr>
        <w:t>configuration</w:t>
      </w:r>
      <w:r>
        <w:rPr>
          <w:rFonts w:eastAsia="宋体"/>
          <w:bCs/>
          <w:color w:val="000000" w:themeColor="text1"/>
          <w:sz w:val="20"/>
        </w:rPr>
        <w:t xml:space="preserve"> </w:t>
      </w:r>
      <w:r>
        <w:rPr>
          <w:rFonts w:eastAsia="宋体" w:hint="eastAsia"/>
          <w:bCs/>
          <w:color w:val="000000" w:themeColor="text1"/>
          <w:sz w:val="20"/>
        </w:rPr>
        <w:t>in</w:t>
      </w:r>
      <w:r>
        <w:rPr>
          <w:rFonts w:eastAsia="宋体"/>
          <w:bCs/>
          <w:color w:val="000000" w:themeColor="text1"/>
          <w:sz w:val="20"/>
        </w:rPr>
        <w:t xml:space="preserve"> </w:t>
      </w:r>
      <w:r>
        <w:rPr>
          <w:rFonts w:eastAsia="宋体" w:hint="eastAsia"/>
          <w:bCs/>
          <w:color w:val="000000" w:themeColor="text1"/>
          <w:sz w:val="20"/>
        </w:rPr>
        <w:t>broadcast</w:t>
      </w:r>
      <w:r>
        <w:rPr>
          <w:rFonts w:eastAsia="宋体"/>
          <w:bCs/>
          <w:color w:val="000000" w:themeColor="text1"/>
          <w:sz w:val="20"/>
        </w:rPr>
        <w:t xml:space="preserve"> </w:t>
      </w:r>
      <w:r>
        <w:rPr>
          <w:rFonts w:eastAsia="宋体" w:hint="eastAsia"/>
          <w:bCs/>
          <w:color w:val="000000" w:themeColor="text1"/>
          <w:sz w:val="20"/>
        </w:rPr>
        <w:t>signalling.</w:t>
      </w:r>
      <w:r>
        <w:rPr>
          <w:rFonts w:eastAsia="宋体"/>
          <w:bCs/>
          <w:color w:val="000000" w:themeColor="text1"/>
          <w:sz w:val="20"/>
        </w:rPr>
        <w:t xml:space="preserve"> Furthermore, when the eNB</w:t>
      </w:r>
      <w:r>
        <w:rPr>
          <w:rFonts w:eastAsia="宋体" w:hint="eastAsia"/>
          <w:bCs/>
          <w:color w:val="000000" w:themeColor="text1"/>
          <w:sz w:val="20"/>
        </w:rPr>
        <w:t xml:space="preserve"> is</w:t>
      </w:r>
      <w:r>
        <w:rPr>
          <w:rFonts w:eastAsia="宋体"/>
          <w:bCs/>
          <w:color w:val="000000" w:themeColor="text1"/>
          <w:sz w:val="20"/>
        </w:rPr>
        <w:t xml:space="preserve"> paging a UE, whether and how to grouping this specific UE would be based on UE’s own capability.</w:t>
      </w:r>
    </w:p>
    <w:p w:rsidR="00F5586C" w:rsidRDefault="009301AD" w:rsidP="006A29F3">
      <w:pPr>
        <w:pStyle w:val="a0"/>
        <w:spacing w:beforeLines="30" w:before="72" w:after="100" w:line="280" w:lineRule="exact"/>
        <w:rPr>
          <w:rFonts w:eastAsia="宋体"/>
          <w:bCs/>
          <w:color w:val="000000" w:themeColor="text1"/>
          <w:sz w:val="20"/>
        </w:rPr>
      </w:pPr>
      <w:r w:rsidRPr="006A29F3">
        <w:rPr>
          <w:rFonts w:eastAsia="宋体"/>
          <w:bCs/>
          <w:color w:val="000000" w:themeColor="text1"/>
          <w:sz w:val="20"/>
        </w:rPr>
        <w:t>In [3], SA2 also asks whether and how using the WUS may affect MME paging strategies, we think this can be discussed later after RAN2 has settle down (most</w:t>
      </w:r>
      <w:r w:rsidR="00F5586C">
        <w:rPr>
          <w:rFonts w:eastAsia="宋体"/>
          <w:bCs/>
          <w:color w:val="000000" w:themeColor="text1"/>
          <w:sz w:val="20"/>
        </w:rPr>
        <w:t xml:space="preserve"> of</w:t>
      </w:r>
      <w:r w:rsidRPr="006A29F3">
        <w:rPr>
          <w:rFonts w:eastAsia="宋体"/>
          <w:bCs/>
          <w:color w:val="000000" w:themeColor="text1"/>
          <w:sz w:val="20"/>
        </w:rPr>
        <w:t xml:space="preserve">) details about R16 WUS grouping. </w:t>
      </w:r>
    </w:p>
    <w:p w:rsidR="00F570BD" w:rsidRPr="006A29F3" w:rsidRDefault="009301AD" w:rsidP="006A29F3">
      <w:pPr>
        <w:pStyle w:val="a0"/>
        <w:spacing w:beforeLines="30" w:before="72" w:after="100" w:line="280" w:lineRule="exact"/>
        <w:rPr>
          <w:b/>
          <w:bCs/>
          <w:color w:val="000000" w:themeColor="text1"/>
          <w:kern w:val="0"/>
          <w:sz w:val="20"/>
        </w:rPr>
      </w:pPr>
      <w:r>
        <w:rPr>
          <w:rFonts w:hint="eastAsia"/>
          <w:b/>
          <w:bCs/>
          <w:color w:val="000000" w:themeColor="text1"/>
          <w:kern w:val="0"/>
          <w:sz w:val="20"/>
        </w:rPr>
        <w:t xml:space="preserve">Proposal </w:t>
      </w:r>
      <w:r>
        <w:rPr>
          <w:b/>
          <w:bCs/>
          <w:color w:val="000000" w:themeColor="text1"/>
          <w:kern w:val="0"/>
          <w:sz w:val="20"/>
        </w:rPr>
        <w:t>3: RAN2 needs to discuss the above understanding for SA2 questions when we prepare response LS to SA2.</w:t>
      </w:r>
      <w:bookmarkStart w:id="8" w:name="OLE_LINK9"/>
    </w:p>
    <w:p w:rsidR="00F570BD" w:rsidRDefault="009301AD">
      <w:pPr>
        <w:pStyle w:val="2"/>
        <w:spacing w:before="200" w:line="460" w:lineRule="exact"/>
        <w:rPr>
          <w:color w:val="000000" w:themeColor="text1"/>
          <w:sz w:val="24"/>
          <w:szCs w:val="24"/>
        </w:rPr>
      </w:pPr>
      <w:r>
        <w:rPr>
          <w:color w:val="000000" w:themeColor="text1"/>
          <w:sz w:val="24"/>
          <w:szCs w:val="24"/>
        </w:rPr>
        <w:t>2.</w:t>
      </w:r>
      <w:r>
        <w:rPr>
          <w:rFonts w:eastAsia="宋体" w:hint="eastAsia"/>
          <w:color w:val="000000" w:themeColor="text1"/>
          <w:sz w:val="24"/>
          <w:szCs w:val="24"/>
        </w:rPr>
        <w:t>2</w:t>
      </w:r>
      <w:r>
        <w:rPr>
          <w:color w:val="000000" w:themeColor="text1"/>
          <w:sz w:val="24"/>
          <w:szCs w:val="24"/>
        </w:rPr>
        <w:t xml:space="preserve"> Specification impacts analysis</w:t>
      </w:r>
    </w:p>
    <w:p w:rsidR="00F570BD" w:rsidRDefault="009301AD">
      <w:pPr>
        <w:spacing w:before="60" w:after="60" w:line="300" w:lineRule="exact"/>
        <w:rPr>
          <w:rFonts w:eastAsia="宋体"/>
          <w:color w:val="000000" w:themeColor="text1"/>
          <w:sz w:val="20"/>
          <w:szCs w:val="20"/>
        </w:rPr>
      </w:pPr>
      <w:r>
        <w:rPr>
          <w:rFonts w:eastAsia="宋体"/>
          <w:color w:val="000000" w:themeColor="text1"/>
          <w:sz w:val="20"/>
          <w:szCs w:val="20"/>
        </w:rPr>
        <w:t xml:space="preserve">According to the following </w:t>
      </w:r>
      <w:r>
        <w:rPr>
          <w:rFonts w:eastAsia="宋体" w:hint="eastAsia"/>
          <w:color w:val="000000" w:themeColor="text1"/>
          <w:sz w:val="20"/>
          <w:szCs w:val="20"/>
        </w:rPr>
        <w:t xml:space="preserve">RAN1 </w:t>
      </w:r>
      <w:r>
        <w:rPr>
          <w:rFonts w:eastAsia="宋体"/>
          <w:color w:val="000000" w:themeColor="text1"/>
          <w:sz w:val="20"/>
          <w:szCs w:val="20"/>
        </w:rPr>
        <w:t>agreements:</w:t>
      </w:r>
    </w:p>
    <w:p w:rsidR="00F570BD" w:rsidRDefault="009301AD">
      <w:pPr>
        <w:numPr>
          <w:ilvl w:val="0"/>
          <w:numId w:val="7"/>
        </w:numPr>
        <w:spacing w:beforeLines="30" w:before="72" w:afterLines="30" w:after="72"/>
        <w:rPr>
          <w:bCs/>
          <w:i/>
          <w:color w:val="000000" w:themeColor="text1"/>
          <w:sz w:val="20"/>
          <w:szCs w:val="20"/>
        </w:rPr>
      </w:pPr>
      <w:r>
        <w:rPr>
          <w:rFonts w:hint="eastAsia"/>
          <w:bCs/>
          <w:i/>
          <w:color w:val="000000" w:themeColor="text1"/>
          <w:sz w:val="20"/>
          <w:szCs w:val="20"/>
        </w:rPr>
        <w:t>Per default, all gaps use the same group WUS configuration regarding number of groups and group</w:t>
      </w:r>
      <w:bookmarkStart w:id="9" w:name="OLE_LINK15"/>
      <w:r>
        <w:rPr>
          <w:rFonts w:hint="eastAsia"/>
          <w:bCs/>
          <w:i/>
          <w:color w:val="000000" w:themeColor="text1"/>
          <w:sz w:val="20"/>
          <w:szCs w:val="20"/>
        </w:rPr>
        <w:t xml:space="preserve"> WUS resource allocation</w:t>
      </w:r>
      <w:bookmarkEnd w:id="9"/>
      <w:r>
        <w:rPr>
          <w:rFonts w:hint="eastAsia"/>
          <w:bCs/>
          <w:i/>
          <w:color w:val="000000" w:themeColor="text1"/>
          <w:sz w:val="20"/>
          <w:szCs w:val="20"/>
        </w:rPr>
        <w:t>.</w:t>
      </w:r>
    </w:p>
    <w:p w:rsidR="00F570BD" w:rsidRDefault="009301AD">
      <w:pPr>
        <w:numPr>
          <w:ilvl w:val="0"/>
          <w:numId w:val="7"/>
        </w:numPr>
        <w:spacing w:beforeLines="30" w:before="72" w:afterLines="30" w:after="72"/>
        <w:rPr>
          <w:bCs/>
          <w:i/>
          <w:color w:val="000000" w:themeColor="text1"/>
          <w:sz w:val="20"/>
          <w:szCs w:val="20"/>
        </w:rPr>
      </w:pPr>
      <w:r>
        <w:rPr>
          <w:rFonts w:hint="eastAsia"/>
          <w:bCs/>
          <w:i/>
          <w:color w:val="000000" w:themeColor="text1"/>
          <w:sz w:val="20"/>
          <w:szCs w:val="20"/>
        </w:rPr>
        <w:t>Optionally, eDRX gap(s) may be configured individually if separate from the DRX gap.</w:t>
      </w:r>
    </w:p>
    <w:p w:rsidR="00F570BD" w:rsidRPr="006A29F3" w:rsidRDefault="009301AD">
      <w:pPr>
        <w:numPr>
          <w:ilvl w:val="0"/>
          <w:numId w:val="7"/>
        </w:numPr>
        <w:spacing w:beforeLines="30" w:before="72" w:afterLines="30" w:after="72"/>
        <w:rPr>
          <w:bCs/>
          <w:i/>
          <w:color w:val="000000" w:themeColor="text1"/>
          <w:sz w:val="20"/>
          <w:szCs w:val="20"/>
        </w:rPr>
      </w:pPr>
      <w:r w:rsidRPr="006A29F3">
        <w:rPr>
          <w:bCs/>
          <w:i/>
          <w:color w:val="000000" w:themeColor="text1"/>
          <w:sz w:val="20"/>
          <w:szCs w:val="20"/>
        </w:rPr>
        <w:t>If configured, a common WUS is used to wake up all group WUS UEs monitoring the same WUS (time-frequency) resource if more than one UE group occupies the WUS resource.</w:t>
      </w:r>
    </w:p>
    <w:p w:rsidR="00F570BD" w:rsidRDefault="009301AD">
      <w:pPr>
        <w:numPr>
          <w:ilvl w:val="255"/>
          <w:numId w:val="0"/>
        </w:numPr>
        <w:spacing w:beforeLines="30" w:before="72" w:afterLines="30" w:after="72"/>
        <w:rPr>
          <w:rFonts w:eastAsia="宋体"/>
          <w:color w:val="000000" w:themeColor="text1"/>
          <w:sz w:val="20"/>
          <w:szCs w:val="20"/>
        </w:rPr>
      </w:pPr>
      <w:r>
        <w:rPr>
          <w:rFonts w:eastAsia="宋体"/>
          <w:color w:val="000000" w:themeColor="text1"/>
          <w:sz w:val="20"/>
          <w:szCs w:val="20"/>
        </w:rPr>
        <w:t xml:space="preserve">We understand </w:t>
      </w:r>
      <w:r>
        <w:rPr>
          <w:rFonts w:eastAsia="宋体" w:hint="eastAsia"/>
          <w:color w:val="000000" w:themeColor="text1"/>
          <w:sz w:val="20"/>
          <w:szCs w:val="20"/>
        </w:rPr>
        <w:t xml:space="preserve">RAN2 needs to </w:t>
      </w:r>
      <w:r>
        <w:rPr>
          <w:rFonts w:eastAsia="宋体"/>
          <w:color w:val="000000" w:themeColor="text1"/>
          <w:sz w:val="20"/>
          <w:szCs w:val="20"/>
        </w:rPr>
        <w:t>provide both common configuration of number of WUS groups for all gap types and separate configuration of number of WUS groups for separate gap types</w:t>
      </w:r>
      <w:r>
        <w:rPr>
          <w:rFonts w:eastAsia="宋体" w:hint="eastAsia"/>
          <w:color w:val="000000" w:themeColor="text1"/>
          <w:sz w:val="20"/>
          <w:szCs w:val="20"/>
        </w:rPr>
        <w:t>. If service</w:t>
      </w:r>
      <w:r>
        <w:rPr>
          <w:rFonts w:eastAsia="宋体"/>
          <w:color w:val="000000" w:themeColor="text1"/>
          <w:sz w:val="20"/>
          <w:szCs w:val="20"/>
        </w:rPr>
        <w:t>-</w:t>
      </w:r>
      <w:r>
        <w:rPr>
          <w:rFonts w:eastAsia="宋体" w:hint="eastAsia"/>
          <w:color w:val="000000" w:themeColor="text1"/>
          <w:sz w:val="20"/>
          <w:szCs w:val="20"/>
        </w:rPr>
        <w:t xml:space="preserve">based </w:t>
      </w:r>
      <w:r>
        <w:rPr>
          <w:rFonts w:eastAsia="宋体"/>
          <w:color w:val="000000" w:themeColor="text1"/>
          <w:sz w:val="20"/>
          <w:szCs w:val="20"/>
        </w:rPr>
        <w:t xml:space="preserve">WUS </w:t>
      </w:r>
      <w:r>
        <w:rPr>
          <w:rFonts w:eastAsia="宋体" w:hint="eastAsia"/>
          <w:color w:val="000000" w:themeColor="text1"/>
          <w:sz w:val="20"/>
          <w:szCs w:val="20"/>
        </w:rPr>
        <w:t xml:space="preserve">group is supported, the related configuration should be </w:t>
      </w:r>
      <w:r>
        <w:rPr>
          <w:rFonts w:eastAsia="宋体"/>
          <w:color w:val="000000" w:themeColor="text1"/>
          <w:sz w:val="20"/>
          <w:szCs w:val="20"/>
        </w:rPr>
        <w:t>made</w:t>
      </w:r>
      <w:r>
        <w:rPr>
          <w:rFonts w:eastAsia="宋体" w:hint="eastAsia"/>
          <w:color w:val="000000" w:themeColor="text1"/>
          <w:sz w:val="20"/>
          <w:szCs w:val="20"/>
        </w:rPr>
        <w:t xml:space="preserve"> based on </w:t>
      </w:r>
      <w:r>
        <w:rPr>
          <w:rFonts w:eastAsia="宋体"/>
          <w:color w:val="000000" w:themeColor="text1"/>
          <w:sz w:val="20"/>
          <w:szCs w:val="20"/>
        </w:rPr>
        <w:t>such agreed</w:t>
      </w:r>
      <w:r>
        <w:rPr>
          <w:rFonts w:eastAsia="宋体" w:hint="eastAsia"/>
          <w:color w:val="000000" w:themeColor="text1"/>
          <w:sz w:val="20"/>
          <w:szCs w:val="20"/>
        </w:rPr>
        <w:t xml:space="preserve"> grouping strategy. </w:t>
      </w:r>
    </w:p>
    <w:p w:rsidR="00F570BD" w:rsidRDefault="009301AD">
      <w:pPr>
        <w:numPr>
          <w:ilvl w:val="255"/>
          <w:numId w:val="0"/>
        </w:numPr>
        <w:spacing w:beforeLines="30" w:before="72" w:afterLines="30" w:after="72"/>
        <w:rPr>
          <w:rFonts w:eastAsia="宋体"/>
          <w:color w:val="000000" w:themeColor="text1"/>
          <w:sz w:val="20"/>
          <w:szCs w:val="20"/>
        </w:rPr>
      </w:pPr>
      <w:r>
        <w:rPr>
          <w:rFonts w:eastAsia="宋体"/>
          <w:color w:val="000000" w:themeColor="text1"/>
          <w:sz w:val="20"/>
          <w:szCs w:val="20"/>
        </w:rPr>
        <w:t>Two possible combined grouping schemes could be as following</w:t>
      </w:r>
      <w:r>
        <w:rPr>
          <w:rFonts w:eastAsia="宋体" w:hint="eastAsia"/>
          <w:color w:val="000000" w:themeColor="text1"/>
          <w:sz w:val="20"/>
          <w:szCs w:val="20"/>
        </w:rPr>
        <w:t>:</w:t>
      </w:r>
    </w:p>
    <w:p w:rsidR="00F570BD" w:rsidRDefault="009301AD">
      <w:pPr>
        <w:rPr>
          <w:rFonts w:eastAsia="宋体"/>
          <w:color w:val="000000" w:themeColor="text1"/>
          <w:sz w:val="20"/>
          <w:szCs w:val="20"/>
          <w:u w:val="single"/>
        </w:rPr>
      </w:pPr>
      <w:r>
        <w:rPr>
          <w:rFonts w:eastAsia="宋体" w:hint="eastAsia"/>
          <w:color w:val="000000" w:themeColor="text1"/>
          <w:sz w:val="20"/>
          <w:szCs w:val="20"/>
          <w:u w:val="single"/>
        </w:rPr>
        <w:t>Option 1: firstly based on UE-ID, and then service type.</w:t>
      </w:r>
    </w:p>
    <w:p w:rsidR="00F570BD" w:rsidRDefault="009301AD">
      <w:pPr>
        <w:rPr>
          <w:rFonts w:eastAsia="宋体"/>
          <w:color w:val="000000" w:themeColor="text1"/>
          <w:sz w:val="20"/>
          <w:szCs w:val="20"/>
        </w:rPr>
      </w:pPr>
      <w:r>
        <w:rPr>
          <w:rFonts w:eastAsia="宋体" w:hint="eastAsia"/>
          <w:color w:val="000000" w:themeColor="text1"/>
          <w:sz w:val="20"/>
          <w:szCs w:val="20"/>
        </w:rPr>
        <w:t>For the first layer UE-ID</w:t>
      </w:r>
      <w:r>
        <w:rPr>
          <w:rFonts w:eastAsia="宋体"/>
          <w:color w:val="000000" w:themeColor="text1"/>
          <w:sz w:val="20"/>
          <w:szCs w:val="20"/>
        </w:rPr>
        <w:t xml:space="preserve"> based</w:t>
      </w:r>
      <w:r>
        <w:rPr>
          <w:rFonts w:eastAsia="宋体" w:hint="eastAsia"/>
          <w:color w:val="000000" w:themeColor="text1"/>
          <w:sz w:val="20"/>
          <w:szCs w:val="20"/>
        </w:rPr>
        <w:t xml:space="preserve"> random grouping, the number of groups should be configured</w:t>
      </w:r>
      <w:r>
        <w:rPr>
          <w:rFonts w:eastAsia="宋体"/>
          <w:color w:val="000000" w:themeColor="text1"/>
          <w:sz w:val="20"/>
          <w:szCs w:val="20"/>
        </w:rPr>
        <w:t xml:space="preserve"> </w:t>
      </w:r>
      <w:r>
        <w:rPr>
          <w:rFonts w:eastAsia="宋体" w:hint="eastAsia"/>
          <w:color w:val="000000" w:themeColor="text1"/>
          <w:sz w:val="20"/>
          <w:szCs w:val="20"/>
        </w:rPr>
        <w:t>for all gaps or per gap.</w:t>
      </w:r>
      <w:r>
        <w:rPr>
          <w:rFonts w:eastAsia="宋体"/>
          <w:color w:val="000000" w:themeColor="text1"/>
          <w:sz w:val="20"/>
          <w:szCs w:val="20"/>
        </w:rPr>
        <w:t xml:space="preserve"> </w:t>
      </w:r>
      <w:r>
        <w:rPr>
          <w:rFonts w:eastAsia="宋体" w:hint="eastAsia"/>
          <w:color w:val="000000" w:themeColor="text1"/>
          <w:sz w:val="20"/>
          <w:szCs w:val="20"/>
        </w:rPr>
        <w:t xml:space="preserve">Then, the number of groups </w:t>
      </w:r>
      <w:r>
        <w:rPr>
          <w:rFonts w:eastAsia="宋体"/>
          <w:color w:val="000000" w:themeColor="text1"/>
          <w:sz w:val="20"/>
          <w:szCs w:val="20"/>
        </w:rPr>
        <w:t xml:space="preserve">for further service-based grouping </w:t>
      </w:r>
      <w:r>
        <w:rPr>
          <w:rFonts w:eastAsia="宋体" w:hint="eastAsia"/>
          <w:color w:val="000000" w:themeColor="text1"/>
          <w:sz w:val="20"/>
          <w:szCs w:val="20"/>
        </w:rPr>
        <w:t>should be configured per group that are grouped based on UE-ID</w:t>
      </w:r>
      <w:r>
        <w:rPr>
          <w:rFonts w:eastAsia="宋体"/>
          <w:color w:val="000000" w:themeColor="text1"/>
          <w:sz w:val="20"/>
          <w:szCs w:val="20"/>
        </w:rPr>
        <w:t>.</w:t>
      </w:r>
      <w:r>
        <w:rPr>
          <w:rFonts w:eastAsia="宋体" w:hint="eastAsia"/>
          <w:color w:val="000000" w:themeColor="text1"/>
          <w:sz w:val="20"/>
          <w:szCs w:val="20"/>
        </w:rPr>
        <w:t xml:space="preserve"> </w:t>
      </w:r>
    </w:p>
    <w:p w:rsidR="00F570BD" w:rsidRDefault="009301AD">
      <w:pPr>
        <w:rPr>
          <w:rFonts w:eastAsia="宋体"/>
          <w:color w:val="000000" w:themeColor="text1"/>
          <w:sz w:val="20"/>
          <w:szCs w:val="20"/>
          <w:u w:val="single"/>
        </w:rPr>
      </w:pPr>
      <w:r>
        <w:rPr>
          <w:rFonts w:eastAsia="宋体" w:hint="eastAsia"/>
          <w:color w:val="000000" w:themeColor="text1"/>
          <w:sz w:val="20"/>
          <w:szCs w:val="20"/>
          <w:u w:val="single"/>
        </w:rPr>
        <w:t xml:space="preserve">Option 2: firstly based on service type, and then UE-ID. </w:t>
      </w:r>
    </w:p>
    <w:p w:rsidR="00F570BD" w:rsidRDefault="009301AD">
      <w:pPr>
        <w:rPr>
          <w:rFonts w:eastAsia="宋体"/>
          <w:color w:val="000000" w:themeColor="text1"/>
          <w:sz w:val="20"/>
          <w:szCs w:val="20"/>
        </w:rPr>
      </w:pPr>
      <w:r>
        <w:rPr>
          <w:rFonts w:eastAsia="宋体" w:hint="eastAsia"/>
          <w:color w:val="000000" w:themeColor="text1"/>
          <w:sz w:val="20"/>
          <w:szCs w:val="20"/>
        </w:rPr>
        <w:t>For the first layer service based grouping, the number of groups should be configured for all gaps or per gap.</w:t>
      </w:r>
      <w:r>
        <w:rPr>
          <w:rFonts w:eastAsia="宋体"/>
          <w:color w:val="000000" w:themeColor="text1"/>
          <w:sz w:val="20"/>
          <w:szCs w:val="20"/>
        </w:rPr>
        <w:t xml:space="preserve"> </w:t>
      </w:r>
      <w:r>
        <w:rPr>
          <w:rFonts w:eastAsia="宋体" w:hint="eastAsia"/>
          <w:color w:val="000000" w:themeColor="text1"/>
          <w:sz w:val="20"/>
          <w:szCs w:val="20"/>
        </w:rPr>
        <w:t xml:space="preserve">Then, the number of groups </w:t>
      </w:r>
      <w:r>
        <w:rPr>
          <w:rFonts w:eastAsia="宋体"/>
          <w:color w:val="000000" w:themeColor="text1"/>
          <w:sz w:val="20"/>
          <w:szCs w:val="20"/>
        </w:rPr>
        <w:t xml:space="preserve">for further </w:t>
      </w:r>
      <w:r>
        <w:rPr>
          <w:rFonts w:eastAsia="宋体" w:hint="eastAsia"/>
          <w:color w:val="000000" w:themeColor="text1"/>
          <w:sz w:val="20"/>
          <w:szCs w:val="20"/>
        </w:rPr>
        <w:t>UE-ID</w:t>
      </w:r>
      <w:r>
        <w:rPr>
          <w:rFonts w:eastAsia="宋体"/>
          <w:color w:val="000000" w:themeColor="text1"/>
          <w:sz w:val="20"/>
          <w:szCs w:val="20"/>
        </w:rPr>
        <w:t xml:space="preserve"> based </w:t>
      </w:r>
      <w:r>
        <w:rPr>
          <w:rFonts w:eastAsia="宋体" w:hint="eastAsia"/>
          <w:color w:val="000000" w:themeColor="text1"/>
          <w:sz w:val="20"/>
          <w:szCs w:val="20"/>
        </w:rPr>
        <w:t>random grouping</w:t>
      </w:r>
      <w:r>
        <w:rPr>
          <w:rFonts w:eastAsia="宋体"/>
          <w:color w:val="000000" w:themeColor="text1"/>
          <w:sz w:val="20"/>
          <w:szCs w:val="20"/>
        </w:rPr>
        <w:t xml:space="preserve"> </w:t>
      </w:r>
      <w:r>
        <w:rPr>
          <w:rFonts w:eastAsia="宋体" w:hint="eastAsia"/>
          <w:color w:val="000000" w:themeColor="text1"/>
          <w:sz w:val="20"/>
          <w:szCs w:val="20"/>
        </w:rPr>
        <w:t>should be configured per group that are grouped based on service type</w:t>
      </w:r>
      <w:r>
        <w:rPr>
          <w:rFonts w:eastAsia="宋体"/>
          <w:color w:val="000000" w:themeColor="text1"/>
          <w:sz w:val="20"/>
          <w:szCs w:val="20"/>
        </w:rPr>
        <w:t>.</w:t>
      </w:r>
      <w:r>
        <w:rPr>
          <w:rFonts w:eastAsia="宋体" w:hint="eastAsia"/>
          <w:color w:val="000000" w:themeColor="text1"/>
          <w:sz w:val="20"/>
          <w:szCs w:val="20"/>
        </w:rPr>
        <w:t xml:space="preserve"> </w:t>
      </w:r>
    </w:p>
    <w:p w:rsidR="00F570BD" w:rsidRDefault="009301AD">
      <w:pPr>
        <w:rPr>
          <w:b/>
          <w:bCs/>
          <w:color w:val="000000" w:themeColor="text1"/>
          <w:sz w:val="20"/>
          <w:szCs w:val="20"/>
        </w:rPr>
      </w:pPr>
      <w:r>
        <w:rPr>
          <w:rFonts w:eastAsia="宋体"/>
          <w:color w:val="000000" w:themeColor="text1"/>
          <w:sz w:val="20"/>
          <w:szCs w:val="20"/>
        </w:rPr>
        <w:t xml:space="preserve">It can be </w:t>
      </w:r>
      <w:r>
        <w:rPr>
          <w:rFonts w:eastAsia="宋体" w:hint="eastAsia"/>
          <w:color w:val="000000" w:themeColor="text1"/>
          <w:sz w:val="20"/>
          <w:szCs w:val="20"/>
        </w:rPr>
        <w:t>seen</w:t>
      </w:r>
      <w:r>
        <w:rPr>
          <w:rFonts w:eastAsia="宋体"/>
          <w:color w:val="000000" w:themeColor="text1"/>
          <w:sz w:val="20"/>
          <w:szCs w:val="20"/>
        </w:rPr>
        <w:t xml:space="preserve"> </w:t>
      </w:r>
      <w:r>
        <w:rPr>
          <w:rFonts w:eastAsia="宋体" w:hint="eastAsia"/>
          <w:color w:val="000000" w:themeColor="text1"/>
          <w:sz w:val="20"/>
          <w:szCs w:val="20"/>
        </w:rPr>
        <w:t>that</w:t>
      </w:r>
      <w:r>
        <w:rPr>
          <w:rFonts w:eastAsia="宋体"/>
          <w:color w:val="000000" w:themeColor="text1"/>
          <w:sz w:val="20"/>
          <w:szCs w:val="20"/>
        </w:rPr>
        <w:t xml:space="preserve"> </w:t>
      </w:r>
      <w:r>
        <w:rPr>
          <w:rFonts w:eastAsia="宋体" w:hint="eastAsia"/>
          <w:color w:val="000000" w:themeColor="text1"/>
          <w:sz w:val="20"/>
          <w:szCs w:val="20"/>
        </w:rPr>
        <w:t>n</w:t>
      </w:r>
      <w:r>
        <w:rPr>
          <w:rFonts w:eastAsia="宋体"/>
          <w:color w:val="000000" w:themeColor="text1"/>
          <w:sz w:val="20"/>
          <w:szCs w:val="20"/>
        </w:rPr>
        <w:t xml:space="preserve">o matter which option might be used for several levels grouping, </w:t>
      </w:r>
      <w:r>
        <w:rPr>
          <w:rFonts w:eastAsia="宋体" w:hint="eastAsia"/>
          <w:color w:val="000000" w:themeColor="text1"/>
          <w:sz w:val="20"/>
          <w:szCs w:val="20"/>
        </w:rPr>
        <w:t>the related</w:t>
      </w:r>
      <w:r>
        <w:rPr>
          <w:rFonts w:eastAsia="宋体"/>
          <w:color w:val="000000" w:themeColor="text1"/>
          <w:sz w:val="20"/>
          <w:szCs w:val="20"/>
        </w:rPr>
        <w:t xml:space="preserve"> modification should be based on the </w:t>
      </w:r>
      <w:r>
        <w:rPr>
          <w:rFonts w:eastAsia="宋体" w:hint="eastAsia"/>
          <w:color w:val="000000" w:themeColor="text1"/>
          <w:sz w:val="20"/>
          <w:szCs w:val="20"/>
        </w:rPr>
        <w:t>existing</w:t>
      </w:r>
      <w:r>
        <w:rPr>
          <w:rFonts w:eastAsia="宋体"/>
          <w:color w:val="000000" w:themeColor="text1"/>
          <w:sz w:val="20"/>
          <w:szCs w:val="20"/>
        </w:rPr>
        <w:t xml:space="preserve"> WUS configuration </w:t>
      </w:r>
      <w:r>
        <w:rPr>
          <w:rFonts w:eastAsia="宋体" w:hint="eastAsia"/>
          <w:color w:val="000000" w:themeColor="text1"/>
          <w:sz w:val="20"/>
          <w:szCs w:val="20"/>
        </w:rPr>
        <w:t>framework.</w:t>
      </w:r>
    </w:p>
    <w:p w:rsidR="00F570BD" w:rsidRDefault="009301AD">
      <w:pPr>
        <w:rPr>
          <w:b/>
          <w:bCs/>
          <w:color w:val="000000" w:themeColor="text1"/>
          <w:sz w:val="20"/>
          <w:szCs w:val="20"/>
        </w:rPr>
      </w:pPr>
      <w:r>
        <w:rPr>
          <w:rFonts w:hint="eastAsia"/>
          <w:b/>
          <w:bCs/>
          <w:color w:val="000000" w:themeColor="text1"/>
          <w:sz w:val="20"/>
          <w:szCs w:val="20"/>
        </w:rPr>
        <w:t xml:space="preserve">Observation </w:t>
      </w:r>
      <w:r>
        <w:rPr>
          <w:rFonts w:eastAsia="宋体" w:hint="eastAsia"/>
          <w:b/>
          <w:bCs/>
          <w:color w:val="000000" w:themeColor="text1"/>
          <w:sz w:val="20"/>
          <w:szCs w:val="20"/>
        </w:rPr>
        <w:t>1</w:t>
      </w:r>
      <w:r>
        <w:rPr>
          <w:rFonts w:hint="eastAsia"/>
          <w:b/>
          <w:bCs/>
          <w:color w:val="000000" w:themeColor="text1"/>
          <w:sz w:val="20"/>
          <w:szCs w:val="20"/>
        </w:rPr>
        <w:t>:</w:t>
      </w:r>
      <w:r>
        <w:rPr>
          <w:b/>
          <w:bCs/>
          <w:color w:val="000000" w:themeColor="text1"/>
          <w:sz w:val="20"/>
          <w:szCs w:val="20"/>
        </w:rPr>
        <w:t xml:space="preserve"> </w:t>
      </w:r>
      <w:r>
        <w:rPr>
          <w:rFonts w:hint="eastAsia"/>
          <w:b/>
          <w:bCs/>
          <w:color w:val="000000" w:themeColor="text1"/>
          <w:sz w:val="20"/>
          <w:szCs w:val="20"/>
        </w:rPr>
        <w:t>If s</w:t>
      </w:r>
      <w:r>
        <w:rPr>
          <w:b/>
          <w:bCs/>
          <w:color w:val="000000" w:themeColor="text1"/>
          <w:sz w:val="20"/>
          <w:szCs w:val="20"/>
        </w:rPr>
        <w:t>ervice-based WUS group</w:t>
      </w:r>
      <w:r w:rsidR="00F5586C">
        <w:rPr>
          <w:b/>
          <w:bCs/>
          <w:color w:val="000000" w:themeColor="text1"/>
          <w:sz w:val="20"/>
          <w:szCs w:val="20"/>
        </w:rPr>
        <w:t xml:space="preserve"> </w:t>
      </w:r>
      <w:r>
        <w:rPr>
          <w:rFonts w:hint="eastAsia"/>
          <w:b/>
          <w:bCs/>
          <w:color w:val="000000" w:themeColor="text1"/>
          <w:sz w:val="20"/>
          <w:szCs w:val="20"/>
        </w:rPr>
        <w:t>is</w:t>
      </w:r>
      <w:r>
        <w:rPr>
          <w:b/>
          <w:bCs/>
          <w:color w:val="000000" w:themeColor="text1"/>
          <w:sz w:val="20"/>
          <w:szCs w:val="20"/>
        </w:rPr>
        <w:t xml:space="preserve"> supported</w:t>
      </w:r>
      <w:r>
        <w:rPr>
          <w:rFonts w:hint="eastAsia"/>
          <w:b/>
          <w:bCs/>
          <w:color w:val="000000" w:themeColor="text1"/>
          <w:sz w:val="20"/>
          <w:szCs w:val="20"/>
        </w:rPr>
        <w:t>,</w:t>
      </w:r>
      <w:r>
        <w:rPr>
          <w:b/>
          <w:bCs/>
          <w:color w:val="000000" w:themeColor="text1"/>
          <w:sz w:val="20"/>
          <w:szCs w:val="20"/>
        </w:rPr>
        <w:t xml:space="preserve"> </w:t>
      </w:r>
      <w:r>
        <w:rPr>
          <w:rFonts w:eastAsia="宋体" w:hint="eastAsia"/>
          <w:b/>
          <w:bCs/>
          <w:color w:val="000000" w:themeColor="text1"/>
          <w:sz w:val="20"/>
          <w:szCs w:val="20"/>
        </w:rPr>
        <w:t>the related</w:t>
      </w:r>
      <w:r>
        <w:rPr>
          <w:b/>
          <w:bCs/>
          <w:color w:val="000000" w:themeColor="text1"/>
          <w:sz w:val="20"/>
          <w:szCs w:val="20"/>
        </w:rPr>
        <w:t xml:space="preserve"> modification </w:t>
      </w:r>
      <w:r>
        <w:rPr>
          <w:rFonts w:eastAsia="宋体" w:hint="eastAsia"/>
          <w:b/>
          <w:bCs/>
          <w:color w:val="000000" w:themeColor="text1"/>
          <w:sz w:val="20"/>
          <w:szCs w:val="20"/>
        </w:rPr>
        <w:t xml:space="preserve">should be </w:t>
      </w:r>
      <w:r>
        <w:rPr>
          <w:rFonts w:eastAsia="宋体"/>
          <w:b/>
          <w:bCs/>
          <w:color w:val="000000" w:themeColor="text1"/>
          <w:sz w:val="20"/>
          <w:szCs w:val="20"/>
        </w:rPr>
        <w:t xml:space="preserve">based </w:t>
      </w:r>
      <w:r>
        <w:rPr>
          <w:b/>
          <w:bCs/>
          <w:color w:val="000000" w:themeColor="text1"/>
          <w:sz w:val="20"/>
          <w:szCs w:val="20"/>
        </w:rPr>
        <w:t xml:space="preserve">on the </w:t>
      </w:r>
      <w:r>
        <w:rPr>
          <w:rFonts w:hint="eastAsia"/>
          <w:b/>
          <w:bCs/>
          <w:color w:val="000000" w:themeColor="text1"/>
          <w:sz w:val="20"/>
          <w:szCs w:val="20"/>
        </w:rPr>
        <w:t>existing</w:t>
      </w:r>
      <w:r>
        <w:rPr>
          <w:b/>
          <w:bCs/>
          <w:color w:val="000000" w:themeColor="text1"/>
          <w:sz w:val="20"/>
          <w:szCs w:val="20"/>
        </w:rPr>
        <w:t xml:space="preserve"> WUS configuration </w:t>
      </w:r>
      <w:r>
        <w:rPr>
          <w:rFonts w:hint="eastAsia"/>
          <w:b/>
          <w:bCs/>
          <w:color w:val="000000" w:themeColor="text1"/>
          <w:sz w:val="20"/>
          <w:szCs w:val="20"/>
        </w:rPr>
        <w:t>framework</w:t>
      </w:r>
      <w:r>
        <w:rPr>
          <w:rFonts w:eastAsia="宋体" w:hint="eastAsia"/>
          <w:b/>
          <w:bCs/>
          <w:color w:val="000000" w:themeColor="text1"/>
          <w:sz w:val="20"/>
          <w:szCs w:val="20"/>
        </w:rPr>
        <w:t>.</w:t>
      </w:r>
    </w:p>
    <w:p w:rsidR="00F570BD" w:rsidRDefault="009301AD">
      <w:pPr>
        <w:spacing w:beforeLines="50" w:before="120" w:afterLines="50" w:after="120"/>
        <w:jc w:val="both"/>
        <w:rPr>
          <w:sz w:val="20"/>
          <w:szCs w:val="20"/>
        </w:rPr>
      </w:pPr>
      <w:r>
        <w:rPr>
          <w:rFonts w:eastAsia="宋体"/>
          <w:bCs/>
          <w:sz w:val="20"/>
          <w:szCs w:val="20"/>
        </w:rPr>
        <w:lastRenderedPageBreak/>
        <w:t>According to the analysis in previous meetings, t</w:t>
      </w:r>
      <w:r>
        <w:rPr>
          <w:rFonts w:hint="eastAsia"/>
          <w:bCs/>
          <w:sz w:val="20"/>
          <w:szCs w:val="20"/>
        </w:rPr>
        <w:t>he number of false wake-up</w:t>
      </w:r>
      <w:r>
        <w:rPr>
          <w:bCs/>
          <w:sz w:val="20"/>
          <w:szCs w:val="20"/>
        </w:rPr>
        <w:t xml:space="preserve"> </w:t>
      </w:r>
      <w:r>
        <w:rPr>
          <w:rFonts w:hint="eastAsia"/>
          <w:bCs/>
          <w:sz w:val="20"/>
          <w:szCs w:val="20"/>
        </w:rPr>
        <w:t xml:space="preserve">may be reduced if Rel-16 UEs </w:t>
      </w:r>
      <w:r>
        <w:rPr>
          <w:bCs/>
          <w:sz w:val="20"/>
          <w:szCs w:val="20"/>
        </w:rPr>
        <w:t>with</w:t>
      </w:r>
      <w:r>
        <w:rPr>
          <w:rFonts w:hint="eastAsia"/>
          <w:bCs/>
          <w:sz w:val="20"/>
          <w:szCs w:val="20"/>
        </w:rPr>
        <w:t xml:space="preserve"> similar service</w:t>
      </w:r>
      <w:r>
        <w:rPr>
          <w:bCs/>
          <w:sz w:val="20"/>
          <w:szCs w:val="20"/>
        </w:rPr>
        <w:t xml:space="preserve"> </w:t>
      </w:r>
      <w:r>
        <w:rPr>
          <w:rFonts w:hint="eastAsia"/>
          <w:bCs/>
          <w:sz w:val="20"/>
          <w:szCs w:val="20"/>
        </w:rPr>
        <w:t xml:space="preserve">type are in the same group. But </w:t>
      </w:r>
      <w:r>
        <w:rPr>
          <w:bCs/>
          <w:sz w:val="20"/>
          <w:szCs w:val="20"/>
        </w:rPr>
        <w:t>as</w:t>
      </w:r>
      <w:r>
        <w:rPr>
          <w:rFonts w:hint="eastAsia"/>
          <w:bCs/>
          <w:sz w:val="20"/>
          <w:szCs w:val="20"/>
        </w:rPr>
        <w:t xml:space="preserve"> c</w:t>
      </w:r>
      <w:r>
        <w:rPr>
          <w:rFonts w:hint="eastAsia"/>
          <w:sz w:val="20"/>
          <w:szCs w:val="20"/>
        </w:rPr>
        <w:t xml:space="preserve">ommon WUS </w:t>
      </w:r>
      <w:r>
        <w:rPr>
          <w:sz w:val="20"/>
          <w:szCs w:val="20"/>
        </w:rPr>
        <w:t>for all the UE groups also exists</w:t>
      </w:r>
      <w:r>
        <w:rPr>
          <w:rFonts w:hint="eastAsia"/>
          <w:sz w:val="20"/>
          <w:szCs w:val="20"/>
        </w:rPr>
        <w:t xml:space="preserve">, the number of false wake-up which was caused by waking up from other groups </w:t>
      </w:r>
      <w:r>
        <w:rPr>
          <w:sz w:val="20"/>
          <w:szCs w:val="20"/>
        </w:rPr>
        <w:t>cannot be</w:t>
      </w:r>
      <w:r>
        <w:rPr>
          <w:rFonts w:hint="eastAsia"/>
          <w:sz w:val="20"/>
          <w:szCs w:val="20"/>
        </w:rPr>
        <w:t xml:space="preserve"> reduced</w:t>
      </w:r>
      <w:r>
        <w:rPr>
          <w:rFonts w:eastAsia="宋体" w:hint="eastAsia"/>
          <w:sz w:val="20"/>
          <w:szCs w:val="20"/>
        </w:rPr>
        <w:t xml:space="preserve"> </w:t>
      </w:r>
      <w:r w:rsidRPr="006A29F3">
        <w:rPr>
          <w:sz w:val="20"/>
          <w:szCs w:val="20"/>
        </w:rPr>
        <w:t>significantly</w:t>
      </w:r>
      <w:r>
        <w:rPr>
          <w:rFonts w:hint="eastAsia"/>
          <w:sz w:val="20"/>
          <w:szCs w:val="20"/>
        </w:rPr>
        <w:t xml:space="preserve">. For UE with low paging probability, the impact is more serious. </w:t>
      </w:r>
      <w:r>
        <w:rPr>
          <w:sz w:val="20"/>
          <w:szCs w:val="20"/>
        </w:rPr>
        <w:t xml:space="preserve">In order to reduce the impacts of common WUS in the scenario supporting </w:t>
      </w:r>
      <w:r>
        <w:rPr>
          <w:rFonts w:eastAsia="宋体" w:hint="eastAsia"/>
          <w:color w:val="000000" w:themeColor="text1"/>
          <w:sz w:val="20"/>
          <w:szCs w:val="20"/>
        </w:rPr>
        <w:t>service</w:t>
      </w:r>
      <w:r>
        <w:rPr>
          <w:rFonts w:eastAsia="宋体"/>
          <w:color w:val="000000" w:themeColor="text1"/>
          <w:sz w:val="20"/>
          <w:szCs w:val="20"/>
        </w:rPr>
        <w:t>-</w:t>
      </w:r>
      <w:r>
        <w:rPr>
          <w:rFonts w:eastAsia="宋体" w:hint="eastAsia"/>
          <w:color w:val="000000" w:themeColor="text1"/>
          <w:sz w:val="20"/>
          <w:szCs w:val="20"/>
        </w:rPr>
        <w:t xml:space="preserve">based </w:t>
      </w:r>
      <w:r>
        <w:rPr>
          <w:rFonts w:eastAsia="宋体"/>
          <w:color w:val="000000" w:themeColor="text1"/>
          <w:sz w:val="20"/>
          <w:szCs w:val="20"/>
        </w:rPr>
        <w:t xml:space="preserve">WUS </w:t>
      </w:r>
      <w:r>
        <w:rPr>
          <w:rFonts w:eastAsia="宋体" w:hint="eastAsia"/>
          <w:color w:val="000000" w:themeColor="text1"/>
          <w:sz w:val="20"/>
          <w:szCs w:val="20"/>
        </w:rPr>
        <w:t>group</w:t>
      </w:r>
      <w:r>
        <w:rPr>
          <w:rFonts w:eastAsia="宋体"/>
          <w:color w:val="000000" w:themeColor="text1"/>
          <w:sz w:val="20"/>
          <w:szCs w:val="20"/>
        </w:rPr>
        <w:t>ing</w:t>
      </w:r>
      <w:r>
        <w:rPr>
          <w:sz w:val="20"/>
          <w:szCs w:val="20"/>
        </w:rPr>
        <w:t>, the idea of sub-</w:t>
      </w:r>
      <w:r w:rsidRPr="006A29F3">
        <w:rPr>
          <w:color w:val="000000" w:themeColor="text1"/>
          <w:sz w:val="20"/>
          <w:szCs w:val="20"/>
        </w:rPr>
        <w:t>common WUS</w:t>
      </w:r>
      <w:r>
        <w:rPr>
          <w:sz w:val="20"/>
          <w:szCs w:val="20"/>
        </w:rPr>
        <w:t xml:space="preserve"> that used to wake up some (part of) WUS groups has been mentioned in RAN1. </w:t>
      </w:r>
    </w:p>
    <w:p w:rsidR="00F570BD" w:rsidRDefault="009301AD">
      <w:pPr>
        <w:spacing w:beforeLines="50" w:before="120" w:afterLines="50" w:after="120"/>
        <w:jc w:val="both"/>
        <w:rPr>
          <w:color w:val="000000" w:themeColor="text1"/>
          <w:sz w:val="20"/>
          <w:szCs w:val="20"/>
        </w:rPr>
      </w:pPr>
      <w:r>
        <w:rPr>
          <w:sz w:val="20"/>
          <w:szCs w:val="20"/>
        </w:rPr>
        <w:t>I</w:t>
      </w:r>
      <w:r>
        <w:rPr>
          <w:rFonts w:hint="eastAsia"/>
          <w:sz w:val="20"/>
          <w:szCs w:val="20"/>
        </w:rPr>
        <w:t>n</w:t>
      </w:r>
      <w:r>
        <w:rPr>
          <w:sz w:val="20"/>
          <w:szCs w:val="20"/>
        </w:rPr>
        <w:t xml:space="preserve"> </w:t>
      </w:r>
      <w:r>
        <w:rPr>
          <w:rFonts w:hint="eastAsia"/>
          <w:sz w:val="20"/>
          <w:szCs w:val="20"/>
        </w:rPr>
        <w:t>the</w:t>
      </w:r>
      <w:r>
        <w:rPr>
          <w:sz w:val="20"/>
          <w:szCs w:val="20"/>
        </w:rPr>
        <w:t xml:space="preserve"> </w:t>
      </w:r>
      <w:r>
        <w:rPr>
          <w:rFonts w:hint="eastAsia"/>
          <w:sz w:val="20"/>
          <w:szCs w:val="20"/>
        </w:rPr>
        <w:t>following</w:t>
      </w:r>
      <w:r>
        <w:rPr>
          <w:sz w:val="20"/>
          <w:szCs w:val="20"/>
        </w:rPr>
        <w:t xml:space="preserve"> </w:t>
      </w:r>
      <w:r>
        <w:rPr>
          <w:rFonts w:hint="eastAsia"/>
          <w:sz w:val="20"/>
          <w:szCs w:val="20"/>
        </w:rPr>
        <w:t>section</w:t>
      </w:r>
      <w:r>
        <w:rPr>
          <w:sz w:val="20"/>
          <w:szCs w:val="20"/>
        </w:rPr>
        <w:t xml:space="preserve">, we give an example scenario that includes </w:t>
      </w:r>
      <w:r>
        <w:rPr>
          <w:rFonts w:hint="eastAsia"/>
          <w:sz w:val="20"/>
          <w:szCs w:val="20"/>
        </w:rPr>
        <w:t>two levels of paging probabilit</w:t>
      </w:r>
      <w:r>
        <w:rPr>
          <w:sz w:val="20"/>
          <w:szCs w:val="20"/>
        </w:rPr>
        <w:t>ies (e.g., high and low)</w:t>
      </w:r>
      <w:r>
        <w:rPr>
          <w:rFonts w:eastAsia="宋体" w:hint="eastAsia"/>
          <w:sz w:val="20"/>
          <w:szCs w:val="20"/>
        </w:rPr>
        <w:t xml:space="preserve"> and four WUS Groups</w:t>
      </w:r>
      <w:r>
        <w:rPr>
          <w:rFonts w:eastAsia="宋体"/>
          <w:sz w:val="20"/>
          <w:szCs w:val="20"/>
        </w:rPr>
        <w:t>. We will do some comparison among the schemes: only</w:t>
      </w:r>
      <w:r>
        <w:rPr>
          <w:rFonts w:eastAsia="宋体" w:hint="eastAsia"/>
          <w:sz w:val="20"/>
          <w:szCs w:val="20"/>
        </w:rPr>
        <w:t xml:space="preserve"> UE ID</w:t>
      </w:r>
      <w:r>
        <w:rPr>
          <w:rFonts w:hint="eastAsia"/>
          <w:sz w:val="20"/>
          <w:szCs w:val="20"/>
        </w:rPr>
        <w:t>-based grouping</w:t>
      </w:r>
      <w:r>
        <w:rPr>
          <w:sz w:val="20"/>
          <w:szCs w:val="20"/>
        </w:rPr>
        <w:t xml:space="preserve">, service-based grouping without sub-common WUS and service-based grouping with sub-common WUS to see whether sub-common WUS can be helpful in the scenario supporting </w:t>
      </w:r>
      <w:r>
        <w:rPr>
          <w:rFonts w:eastAsia="宋体" w:hint="eastAsia"/>
          <w:color w:val="000000" w:themeColor="text1"/>
          <w:sz w:val="20"/>
          <w:szCs w:val="20"/>
        </w:rPr>
        <w:t>service</w:t>
      </w:r>
      <w:r>
        <w:rPr>
          <w:rFonts w:eastAsia="宋体"/>
          <w:color w:val="000000" w:themeColor="text1"/>
          <w:sz w:val="20"/>
          <w:szCs w:val="20"/>
        </w:rPr>
        <w:t>-</w:t>
      </w:r>
      <w:r>
        <w:rPr>
          <w:rFonts w:eastAsia="宋体" w:hint="eastAsia"/>
          <w:color w:val="000000" w:themeColor="text1"/>
          <w:sz w:val="20"/>
          <w:szCs w:val="20"/>
        </w:rPr>
        <w:t xml:space="preserve">based </w:t>
      </w:r>
      <w:r>
        <w:rPr>
          <w:rFonts w:eastAsia="宋体"/>
          <w:color w:val="000000" w:themeColor="text1"/>
          <w:sz w:val="20"/>
          <w:szCs w:val="20"/>
        </w:rPr>
        <w:t xml:space="preserve">WUS </w:t>
      </w:r>
      <w:r>
        <w:rPr>
          <w:rFonts w:eastAsia="宋体" w:hint="eastAsia"/>
          <w:color w:val="000000" w:themeColor="text1"/>
          <w:sz w:val="20"/>
          <w:szCs w:val="20"/>
        </w:rPr>
        <w:t>group</w:t>
      </w:r>
      <w:r>
        <w:rPr>
          <w:rFonts w:eastAsia="宋体"/>
          <w:color w:val="000000" w:themeColor="text1"/>
          <w:sz w:val="20"/>
          <w:szCs w:val="20"/>
        </w:rPr>
        <w:t>ing</w:t>
      </w:r>
      <w:r>
        <w:rPr>
          <w:rFonts w:hint="eastAsia"/>
          <w:sz w:val="20"/>
          <w:szCs w:val="20"/>
        </w:rPr>
        <w:t xml:space="preserve">. </w:t>
      </w:r>
      <w:r>
        <w:rPr>
          <w:rFonts w:hint="eastAsia"/>
          <w:color w:val="000000" w:themeColor="text1"/>
          <w:sz w:val="20"/>
          <w:szCs w:val="20"/>
        </w:rPr>
        <w:t xml:space="preserve">The details of WUS </w:t>
      </w:r>
      <w:r>
        <w:rPr>
          <w:color w:val="000000" w:themeColor="text1"/>
          <w:sz w:val="20"/>
          <w:szCs w:val="20"/>
        </w:rPr>
        <w:t xml:space="preserve">configuration </w:t>
      </w:r>
      <w:r>
        <w:rPr>
          <w:rFonts w:hint="eastAsia"/>
          <w:color w:val="000000" w:themeColor="text1"/>
          <w:sz w:val="20"/>
          <w:szCs w:val="20"/>
        </w:rPr>
        <w:t>are shown in Table A, Table B and Table C.</w:t>
      </w:r>
    </w:p>
    <w:p w:rsidR="00F570BD" w:rsidRDefault="009301AD">
      <w:pPr>
        <w:spacing w:beforeLines="50" w:before="120" w:afterLines="50" w:after="120"/>
        <w:ind w:left="600" w:hangingChars="300" w:hanging="600"/>
        <w:jc w:val="center"/>
        <w:rPr>
          <w:bCs/>
          <w:sz w:val="20"/>
          <w:szCs w:val="20"/>
        </w:rPr>
      </w:pPr>
      <w:r>
        <w:rPr>
          <w:rFonts w:hint="eastAsia"/>
          <w:bCs/>
          <w:sz w:val="20"/>
          <w:szCs w:val="20"/>
        </w:rPr>
        <w:t>Table</w:t>
      </w:r>
      <w:r>
        <w:rPr>
          <w:sz w:val="20"/>
          <w:szCs w:val="20"/>
        </w:rPr>
        <w:t xml:space="preserve"> A: </w:t>
      </w:r>
      <w:r>
        <w:rPr>
          <w:rFonts w:eastAsia="宋体" w:hint="eastAsia"/>
          <w:sz w:val="20"/>
          <w:szCs w:val="20"/>
        </w:rPr>
        <w:t>s</w:t>
      </w:r>
      <w:r>
        <w:rPr>
          <w:sz w:val="20"/>
          <w:szCs w:val="20"/>
        </w:rPr>
        <w:t>ervice-based grouping with sub-common WUS</w:t>
      </w:r>
    </w:p>
    <w:tbl>
      <w:tblPr>
        <w:tblStyle w:val="af5"/>
        <w:tblW w:w="6344"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9"/>
        <w:gridCol w:w="2115"/>
      </w:tblGrid>
      <w:tr w:rsidR="00F570BD">
        <w:tc>
          <w:tcPr>
            <w:tcW w:w="4229" w:type="dxa"/>
          </w:tcPr>
          <w:p w:rsidR="00F570BD" w:rsidRDefault="009301AD">
            <w:pPr>
              <w:spacing w:before="60" w:after="60" w:line="240" w:lineRule="auto"/>
              <w:jc w:val="both"/>
              <w:rPr>
                <w:bCs/>
                <w:sz w:val="20"/>
                <w:szCs w:val="20"/>
              </w:rPr>
            </w:pPr>
            <w:r>
              <w:rPr>
                <w:rFonts w:hint="eastAsia"/>
                <w:bCs/>
                <w:sz w:val="20"/>
                <w:szCs w:val="20"/>
              </w:rPr>
              <w:t>T</w:t>
            </w:r>
            <w:r>
              <w:rPr>
                <w:bCs/>
                <w:sz w:val="20"/>
                <w:szCs w:val="20"/>
              </w:rPr>
              <w:t xml:space="preserve">ransmitted </w:t>
            </w:r>
            <w:r>
              <w:rPr>
                <w:rFonts w:hint="eastAsia"/>
                <w:bCs/>
                <w:sz w:val="20"/>
                <w:szCs w:val="20"/>
              </w:rPr>
              <w:t>WUS</w:t>
            </w:r>
          </w:p>
        </w:tc>
        <w:tc>
          <w:tcPr>
            <w:tcW w:w="2115" w:type="dxa"/>
          </w:tcPr>
          <w:p w:rsidR="00F570BD" w:rsidRDefault="009301AD">
            <w:pPr>
              <w:spacing w:before="60" w:after="60" w:line="240" w:lineRule="auto"/>
              <w:jc w:val="both"/>
              <w:rPr>
                <w:bCs/>
                <w:sz w:val="20"/>
                <w:szCs w:val="20"/>
              </w:rPr>
            </w:pPr>
            <w:r>
              <w:rPr>
                <w:rFonts w:hint="eastAsia"/>
                <w:bCs/>
                <w:sz w:val="20"/>
                <w:szCs w:val="20"/>
              </w:rPr>
              <w:t>sequence</w:t>
            </w:r>
          </w:p>
        </w:tc>
      </w:tr>
      <w:tr w:rsidR="00F570BD">
        <w:tc>
          <w:tcPr>
            <w:tcW w:w="4229" w:type="dxa"/>
          </w:tcPr>
          <w:p w:rsidR="00F570BD" w:rsidRDefault="009301AD">
            <w:pPr>
              <w:spacing w:before="60" w:after="60" w:line="240" w:lineRule="auto"/>
              <w:jc w:val="both"/>
              <w:rPr>
                <w:bCs/>
                <w:sz w:val="20"/>
                <w:szCs w:val="20"/>
              </w:rPr>
            </w:pPr>
            <w:r>
              <w:rPr>
                <w:rFonts w:hint="eastAsia"/>
                <w:bCs/>
                <w:sz w:val="20"/>
                <w:szCs w:val="20"/>
              </w:rPr>
              <w:t xml:space="preserve">group WUS 1 ( low paging </w:t>
            </w:r>
            <w:r>
              <w:rPr>
                <w:rFonts w:hint="eastAsia"/>
                <w:sz w:val="20"/>
                <w:szCs w:val="20"/>
              </w:rPr>
              <w:t>probability</w:t>
            </w:r>
            <w:r>
              <w:rPr>
                <w:rFonts w:hint="eastAsia"/>
                <w:bCs/>
                <w:sz w:val="20"/>
                <w:szCs w:val="20"/>
              </w:rPr>
              <w:t xml:space="preserve"> )</w:t>
            </w:r>
          </w:p>
        </w:tc>
        <w:tc>
          <w:tcPr>
            <w:tcW w:w="2115" w:type="dxa"/>
          </w:tcPr>
          <w:p w:rsidR="00F570BD" w:rsidRDefault="009301AD">
            <w:pPr>
              <w:spacing w:before="60" w:after="60" w:line="240" w:lineRule="auto"/>
              <w:jc w:val="both"/>
              <w:rPr>
                <w:bCs/>
                <w:sz w:val="20"/>
                <w:szCs w:val="20"/>
              </w:rPr>
            </w:pPr>
            <w:r>
              <w:rPr>
                <w:rFonts w:hint="eastAsia"/>
                <w:bCs/>
                <w:sz w:val="20"/>
                <w:szCs w:val="20"/>
              </w:rPr>
              <w:t>sequence 1</w:t>
            </w:r>
          </w:p>
        </w:tc>
      </w:tr>
      <w:tr w:rsidR="00F570BD">
        <w:tc>
          <w:tcPr>
            <w:tcW w:w="4229" w:type="dxa"/>
          </w:tcPr>
          <w:p w:rsidR="00F570BD" w:rsidRDefault="009301AD">
            <w:pPr>
              <w:spacing w:before="60" w:after="60" w:line="240" w:lineRule="auto"/>
              <w:jc w:val="both"/>
              <w:rPr>
                <w:bCs/>
                <w:sz w:val="20"/>
                <w:szCs w:val="20"/>
              </w:rPr>
            </w:pPr>
            <w:r>
              <w:rPr>
                <w:rFonts w:hint="eastAsia"/>
                <w:bCs/>
                <w:sz w:val="20"/>
                <w:szCs w:val="20"/>
              </w:rPr>
              <w:t xml:space="preserve">group WUS 2 ( low paging </w:t>
            </w:r>
            <w:r>
              <w:rPr>
                <w:rFonts w:hint="eastAsia"/>
                <w:sz w:val="20"/>
                <w:szCs w:val="20"/>
              </w:rPr>
              <w:t>probability</w:t>
            </w:r>
            <w:r>
              <w:rPr>
                <w:rFonts w:hint="eastAsia"/>
                <w:bCs/>
                <w:sz w:val="20"/>
                <w:szCs w:val="20"/>
              </w:rPr>
              <w:t xml:space="preserve"> )</w:t>
            </w:r>
          </w:p>
        </w:tc>
        <w:tc>
          <w:tcPr>
            <w:tcW w:w="2115" w:type="dxa"/>
          </w:tcPr>
          <w:p w:rsidR="00F570BD" w:rsidRDefault="009301AD">
            <w:pPr>
              <w:spacing w:before="60" w:after="60" w:line="240" w:lineRule="auto"/>
              <w:jc w:val="both"/>
              <w:rPr>
                <w:bCs/>
                <w:sz w:val="20"/>
                <w:szCs w:val="20"/>
              </w:rPr>
            </w:pPr>
            <w:r>
              <w:rPr>
                <w:rFonts w:hint="eastAsia"/>
                <w:bCs/>
                <w:sz w:val="20"/>
                <w:szCs w:val="20"/>
              </w:rPr>
              <w:t>sequence 2</w:t>
            </w:r>
          </w:p>
        </w:tc>
      </w:tr>
      <w:tr w:rsidR="00F570BD">
        <w:tc>
          <w:tcPr>
            <w:tcW w:w="4229" w:type="dxa"/>
          </w:tcPr>
          <w:p w:rsidR="00F570BD" w:rsidRDefault="009301AD">
            <w:pPr>
              <w:spacing w:before="60" w:after="60" w:line="240" w:lineRule="auto"/>
              <w:jc w:val="both"/>
              <w:rPr>
                <w:bCs/>
                <w:sz w:val="20"/>
                <w:szCs w:val="20"/>
              </w:rPr>
            </w:pPr>
            <w:r>
              <w:rPr>
                <w:rFonts w:hint="eastAsia"/>
                <w:bCs/>
                <w:sz w:val="20"/>
                <w:szCs w:val="20"/>
              </w:rPr>
              <w:t xml:space="preserve">group WUS 3 ( high paging </w:t>
            </w:r>
            <w:r>
              <w:rPr>
                <w:rFonts w:hint="eastAsia"/>
                <w:sz w:val="20"/>
                <w:szCs w:val="20"/>
              </w:rPr>
              <w:t>probability</w:t>
            </w:r>
            <w:r>
              <w:rPr>
                <w:rFonts w:hint="eastAsia"/>
                <w:bCs/>
                <w:sz w:val="20"/>
                <w:szCs w:val="20"/>
              </w:rPr>
              <w:t xml:space="preserve"> )</w:t>
            </w:r>
          </w:p>
        </w:tc>
        <w:tc>
          <w:tcPr>
            <w:tcW w:w="2115" w:type="dxa"/>
          </w:tcPr>
          <w:p w:rsidR="00F570BD" w:rsidRDefault="009301AD">
            <w:pPr>
              <w:spacing w:before="60" w:after="60" w:line="240" w:lineRule="auto"/>
              <w:jc w:val="both"/>
              <w:rPr>
                <w:bCs/>
                <w:sz w:val="20"/>
                <w:szCs w:val="20"/>
              </w:rPr>
            </w:pPr>
            <w:r>
              <w:rPr>
                <w:rFonts w:hint="eastAsia"/>
                <w:bCs/>
                <w:sz w:val="20"/>
                <w:szCs w:val="20"/>
              </w:rPr>
              <w:t>sequence 3</w:t>
            </w:r>
          </w:p>
        </w:tc>
      </w:tr>
      <w:tr w:rsidR="00F570BD">
        <w:tc>
          <w:tcPr>
            <w:tcW w:w="4229" w:type="dxa"/>
          </w:tcPr>
          <w:p w:rsidR="00F570BD" w:rsidRDefault="009301AD">
            <w:pPr>
              <w:spacing w:before="60" w:after="60" w:line="240" w:lineRule="auto"/>
              <w:jc w:val="both"/>
              <w:rPr>
                <w:bCs/>
                <w:sz w:val="20"/>
                <w:szCs w:val="20"/>
              </w:rPr>
            </w:pPr>
            <w:r>
              <w:rPr>
                <w:rFonts w:hint="eastAsia"/>
                <w:bCs/>
                <w:sz w:val="20"/>
                <w:szCs w:val="20"/>
              </w:rPr>
              <w:t>group WUS 4 (high paging probability )</w:t>
            </w:r>
          </w:p>
        </w:tc>
        <w:tc>
          <w:tcPr>
            <w:tcW w:w="2115" w:type="dxa"/>
          </w:tcPr>
          <w:p w:rsidR="00F570BD" w:rsidRDefault="009301AD">
            <w:pPr>
              <w:spacing w:before="60" w:after="60" w:line="240" w:lineRule="auto"/>
              <w:jc w:val="both"/>
              <w:rPr>
                <w:bCs/>
                <w:sz w:val="20"/>
                <w:szCs w:val="20"/>
              </w:rPr>
            </w:pPr>
            <w:r>
              <w:rPr>
                <w:rFonts w:hint="eastAsia"/>
                <w:bCs/>
                <w:sz w:val="20"/>
                <w:szCs w:val="20"/>
              </w:rPr>
              <w:t>sequence 4</w:t>
            </w:r>
          </w:p>
        </w:tc>
      </w:tr>
      <w:tr w:rsidR="00F570BD">
        <w:tc>
          <w:tcPr>
            <w:tcW w:w="4229" w:type="dxa"/>
          </w:tcPr>
          <w:p w:rsidR="00F570BD" w:rsidRDefault="009301AD">
            <w:pPr>
              <w:spacing w:before="60" w:after="60" w:line="240" w:lineRule="auto"/>
              <w:jc w:val="both"/>
              <w:rPr>
                <w:bCs/>
                <w:sz w:val="20"/>
                <w:szCs w:val="20"/>
              </w:rPr>
            </w:pPr>
            <w:r>
              <w:rPr>
                <w:bCs/>
                <w:sz w:val="20"/>
                <w:szCs w:val="20"/>
              </w:rPr>
              <w:t>sub-</w:t>
            </w:r>
            <w:r>
              <w:rPr>
                <w:rFonts w:hint="eastAsia"/>
                <w:bCs/>
                <w:sz w:val="20"/>
                <w:szCs w:val="20"/>
              </w:rPr>
              <w:t xml:space="preserve">common WUS </w:t>
            </w:r>
            <w:r>
              <w:rPr>
                <w:bCs/>
                <w:sz w:val="20"/>
                <w:szCs w:val="20"/>
              </w:rPr>
              <w:t>1</w:t>
            </w:r>
            <w:r>
              <w:rPr>
                <w:rFonts w:hint="eastAsia"/>
                <w:bCs/>
                <w:sz w:val="20"/>
                <w:szCs w:val="20"/>
              </w:rPr>
              <w:t xml:space="preserve"> ( </w:t>
            </w:r>
            <w:r>
              <w:rPr>
                <w:bCs/>
                <w:sz w:val="20"/>
                <w:szCs w:val="20"/>
              </w:rPr>
              <w:t xml:space="preserve">only for groups with </w:t>
            </w:r>
            <w:r>
              <w:rPr>
                <w:rFonts w:hint="eastAsia"/>
                <w:bCs/>
                <w:sz w:val="20"/>
                <w:szCs w:val="20"/>
              </w:rPr>
              <w:t>high paging probability )</w:t>
            </w:r>
          </w:p>
        </w:tc>
        <w:tc>
          <w:tcPr>
            <w:tcW w:w="2115" w:type="dxa"/>
          </w:tcPr>
          <w:p w:rsidR="00F570BD" w:rsidRDefault="009301AD">
            <w:pPr>
              <w:spacing w:before="60" w:after="60" w:line="240" w:lineRule="auto"/>
              <w:jc w:val="both"/>
              <w:rPr>
                <w:bCs/>
                <w:sz w:val="20"/>
                <w:szCs w:val="20"/>
              </w:rPr>
            </w:pPr>
            <w:r>
              <w:rPr>
                <w:rFonts w:hint="eastAsia"/>
                <w:bCs/>
                <w:sz w:val="20"/>
                <w:szCs w:val="20"/>
              </w:rPr>
              <w:t>sequence 5</w:t>
            </w:r>
          </w:p>
        </w:tc>
      </w:tr>
      <w:tr w:rsidR="00F570BD">
        <w:tc>
          <w:tcPr>
            <w:tcW w:w="4229" w:type="dxa"/>
          </w:tcPr>
          <w:p w:rsidR="00F570BD" w:rsidRDefault="009301AD">
            <w:pPr>
              <w:spacing w:before="60" w:after="60" w:line="240" w:lineRule="auto"/>
              <w:jc w:val="both"/>
              <w:rPr>
                <w:bCs/>
                <w:sz w:val="20"/>
                <w:szCs w:val="20"/>
              </w:rPr>
            </w:pPr>
            <w:r>
              <w:rPr>
                <w:bCs/>
                <w:sz w:val="20"/>
                <w:szCs w:val="20"/>
              </w:rPr>
              <w:t>sub-</w:t>
            </w:r>
            <w:r>
              <w:rPr>
                <w:rFonts w:hint="eastAsia"/>
                <w:bCs/>
                <w:sz w:val="20"/>
                <w:szCs w:val="20"/>
              </w:rPr>
              <w:t xml:space="preserve">common WUS </w:t>
            </w:r>
            <w:r>
              <w:rPr>
                <w:bCs/>
                <w:sz w:val="20"/>
                <w:szCs w:val="20"/>
              </w:rPr>
              <w:t>2</w:t>
            </w:r>
            <w:r>
              <w:rPr>
                <w:rFonts w:hint="eastAsia"/>
                <w:bCs/>
                <w:sz w:val="20"/>
                <w:szCs w:val="20"/>
              </w:rPr>
              <w:t xml:space="preserve"> ( </w:t>
            </w:r>
            <w:r>
              <w:rPr>
                <w:bCs/>
                <w:sz w:val="20"/>
                <w:szCs w:val="20"/>
              </w:rPr>
              <w:t>only for groups with low</w:t>
            </w:r>
            <w:r>
              <w:rPr>
                <w:rFonts w:hint="eastAsia"/>
                <w:bCs/>
                <w:sz w:val="20"/>
                <w:szCs w:val="20"/>
              </w:rPr>
              <w:t xml:space="preserve"> paging probability )</w:t>
            </w:r>
          </w:p>
        </w:tc>
        <w:tc>
          <w:tcPr>
            <w:tcW w:w="2115" w:type="dxa"/>
          </w:tcPr>
          <w:p w:rsidR="00F570BD" w:rsidRDefault="009301AD">
            <w:pPr>
              <w:spacing w:before="60" w:after="60" w:line="240" w:lineRule="auto"/>
              <w:jc w:val="both"/>
              <w:rPr>
                <w:bCs/>
                <w:sz w:val="20"/>
                <w:szCs w:val="20"/>
              </w:rPr>
            </w:pPr>
            <w:r>
              <w:rPr>
                <w:rFonts w:hint="eastAsia"/>
                <w:bCs/>
                <w:sz w:val="20"/>
                <w:szCs w:val="20"/>
              </w:rPr>
              <w:t xml:space="preserve">sequence </w:t>
            </w:r>
            <w:r>
              <w:rPr>
                <w:bCs/>
                <w:sz w:val="20"/>
                <w:szCs w:val="20"/>
              </w:rPr>
              <w:t>6</w:t>
            </w:r>
          </w:p>
        </w:tc>
      </w:tr>
      <w:tr w:rsidR="00F570BD">
        <w:tc>
          <w:tcPr>
            <w:tcW w:w="4229" w:type="dxa"/>
          </w:tcPr>
          <w:p w:rsidR="00F570BD" w:rsidRDefault="009301AD">
            <w:pPr>
              <w:spacing w:before="60" w:after="60" w:line="240" w:lineRule="auto"/>
              <w:jc w:val="both"/>
              <w:rPr>
                <w:bCs/>
                <w:sz w:val="20"/>
                <w:szCs w:val="20"/>
              </w:rPr>
            </w:pPr>
            <w:r>
              <w:rPr>
                <w:rFonts w:hint="eastAsia"/>
                <w:bCs/>
                <w:sz w:val="20"/>
                <w:szCs w:val="20"/>
              </w:rPr>
              <w:t xml:space="preserve">common WUS </w:t>
            </w:r>
          </w:p>
        </w:tc>
        <w:tc>
          <w:tcPr>
            <w:tcW w:w="2115" w:type="dxa"/>
          </w:tcPr>
          <w:p w:rsidR="00F570BD" w:rsidRDefault="009301AD">
            <w:pPr>
              <w:spacing w:before="60" w:after="60" w:line="240" w:lineRule="auto"/>
              <w:jc w:val="both"/>
              <w:rPr>
                <w:bCs/>
                <w:sz w:val="20"/>
                <w:szCs w:val="20"/>
              </w:rPr>
            </w:pPr>
            <w:r>
              <w:rPr>
                <w:rFonts w:hint="eastAsia"/>
                <w:bCs/>
                <w:sz w:val="20"/>
                <w:szCs w:val="20"/>
              </w:rPr>
              <w:t>sequence</w:t>
            </w:r>
            <w:r>
              <w:rPr>
                <w:bCs/>
                <w:sz w:val="20"/>
                <w:szCs w:val="20"/>
              </w:rPr>
              <w:t xml:space="preserve"> 7</w:t>
            </w:r>
          </w:p>
        </w:tc>
      </w:tr>
    </w:tbl>
    <w:p w:rsidR="00F570BD" w:rsidRDefault="00F570BD">
      <w:pPr>
        <w:spacing w:beforeLines="50" w:before="120" w:after="120"/>
        <w:jc w:val="center"/>
        <w:rPr>
          <w:rFonts w:eastAsiaTheme="minorEastAsia"/>
          <w:color w:val="000000" w:themeColor="text1"/>
          <w:sz w:val="20"/>
          <w:szCs w:val="20"/>
        </w:rPr>
      </w:pPr>
    </w:p>
    <w:p w:rsidR="00F570BD" w:rsidRDefault="009301AD">
      <w:pPr>
        <w:spacing w:beforeLines="50" w:before="120" w:after="120"/>
        <w:jc w:val="center"/>
        <w:rPr>
          <w:bCs/>
          <w:sz w:val="20"/>
          <w:szCs w:val="20"/>
        </w:rPr>
      </w:pPr>
      <w:r>
        <w:rPr>
          <w:rFonts w:hint="eastAsia"/>
          <w:bCs/>
          <w:sz w:val="20"/>
          <w:szCs w:val="20"/>
        </w:rPr>
        <w:t xml:space="preserve">Table </w:t>
      </w:r>
      <w:r>
        <w:rPr>
          <w:rFonts w:eastAsia="宋体" w:hint="eastAsia"/>
          <w:bCs/>
          <w:sz w:val="20"/>
          <w:szCs w:val="20"/>
        </w:rPr>
        <w:t>B</w:t>
      </w:r>
      <w:r>
        <w:rPr>
          <w:bCs/>
          <w:sz w:val="20"/>
          <w:szCs w:val="20"/>
        </w:rPr>
        <w:t xml:space="preserve">: </w:t>
      </w:r>
      <w:r>
        <w:rPr>
          <w:sz w:val="20"/>
          <w:szCs w:val="20"/>
        </w:rPr>
        <w:t>service-based grouping without sub-common WUS</w:t>
      </w:r>
      <w:r>
        <w:rPr>
          <w:rFonts w:eastAsia="宋体" w:hint="eastAsia"/>
          <w:b/>
          <w:bCs/>
          <w:color w:val="000000" w:themeColor="text1"/>
          <w:sz w:val="20"/>
          <w:szCs w:val="20"/>
        </w:rPr>
        <w:t xml:space="preserve"> </w:t>
      </w:r>
      <w:r>
        <w:rPr>
          <w:rFonts w:hint="eastAsia"/>
          <w:bCs/>
          <w:sz w:val="20"/>
          <w:szCs w:val="20"/>
        </w:rPr>
        <w:t xml:space="preserve"> </w:t>
      </w:r>
    </w:p>
    <w:tbl>
      <w:tblPr>
        <w:tblStyle w:val="af5"/>
        <w:tblW w:w="6344"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9"/>
        <w:gridCol w:w="2115"/>
      </w:tblGrid>
      <w:tr w:rsidR="00F570BD">
        <w:tc>
          <w:tcPr>
            <w:tcW w:w="4229" w:type="dxa"/>
          </w:tcPr>
          <w:p w:rsidR="00F570BD" w:rsidRDefault="009301AD">
            <w:pPr>
              <w:spacing w:before="60" w:after="60" w:line="240" w:lineRule="auto"/>
              <w:jc w:val="both"/>
              <w:rPr>
                <w:bCs/>
                <w:sz w:val="20"/>
                <w:szCs w:val="20"/>
              </w:rPr>
            </w:pPr>
            <w:r>
              <w:rPr>
                <w:rFonts w:hint="eastAsia"/>
                <w:bCs/>
                <w:sz w:val="20"/>
                <w:szCs w:val="20"/>
              </w:rPr>
              <w:t>T</w:t>
            </w:r>
            <w:r>
              <w:rPr>
                <w:bCs/>
                <w:sz w:val="20"/>
                <w:szCs w:val="20"/>
              </w:rPr>
              <w:t xml:space="preserve">ransmitted </w:t>
            </w:r>
            <w:r>
              <w:rPr>
                <w:rFonts w:hint="eastAsia"/>
                <w:bCs/>
                <w:sz w:val="20"/>
                <w:szCs w:val="20"/>
              </w:rPr>
              <w:t>WUS</w:t>
            </w:r>
          </w:p>
        </w:tc>
        <w:tc>
          <w:tcPr>
            <w:tcW w:w="2115" w:type="dxa"/>
          </w:tcPr>
          <w:p w:rsidR="00F570BD" w:rsidRDefault="009301AD">
            <w:pPr>
              <w:spacing w:before="60" w:after="60" w:line="240" w:lineRule="auto"/>
              <w:jc w:val="both"/>
              <w:rPr>
                <w:bCs/>
                <w:sz w:val="20"/>
                <w:szCs w:val="20"/>
              </w:rPr>
            </w:pPr>
            <w:r>
              <w:rPr>
                <w:bCs/>
                <w:sz w:val="20"/>
                <w:szCs w:val="20"/>
              </w:rPr>
              <w:t xml:space="preserve">WUS </w:t>
            </w:r>
            <w:r>
              <w:rPr>
                <w:rFonts w:hint="eastAsia"/>
                <w:bCs/>
                <w:sz w:val="20"/>
                <w:szCs w:val="20"/>
              </w:rPr>
              <w:t>sequence</w:t>
            </w:r>
          </w:p>
        </w:tc>
      </w:tr>
      <w:tr w:rsidR="00F570BD">
        <w:tc>
          <w:tcPr>
            <w:tcW w:w="4229" w:type="dxa"/>
          </w:tcPr>
          <w:p w:rsidR="00F570BD" w:rsidRDefault="009301AD">
            <w:pPr>
              <w:spacing w:before="60" w:after="60" w:line="240" w:lineRule="auto"/>
              <w:jc w:val="both"/>
              <w:rPr>
                <w:bCs/>
                <w:sz w:val="20"/>
                <w:szCs w:val="20"/>
              </w:rPr>
            </w:pPr>
            <w:r>
              <w:rPr>
                <w:rFonts w:hint="eastAsia"/>
                <w:bCs/>
                <w:sz w:val="20"/>
                <w:szCs w:val="20"/>
              </w:rPr>
              <w:t xml:space="preserve">group WUS 1 ( low paging </w:t>
            </w:r>
            <w:r>
              <w:rPr>
                <w:rFonts w:hint="eastAsia"/>
                <w:sz w:val="20"/>
                <w:szCs w:val="20"/>
              </w:rPr>
              <w:t>probability</w:t>
            </w:r>
            <w:r>
              <w:rPr>
                <w:rFonts w:hint="eastAsia"/>
                <w:bCs/>
                <w:sz w:val="20"/>
                <w:szCs w:val="20"/>
              </w:rPr>
              <w:t xml:space="preserve"> )</w:t>
            </w:r>
          </w:p>
        </w:tc>
        <w:tc>
          <w:tcPr>
            <w:tcW w:w="2115" w:type="dxa"/>
          </w:tcPr>
          <w:p w:rsidR="00F570BD" w:rsidRDefault="009301AD">
            <w:pPr>
              <w:spacing w:before="60" w:after="60" w:line="240" w:lineRule="auto"/>
              <w:jc w:val="both"/>
              <w:rPr>
                <w:bCs/>
                <w:sz w:val="20"/>
                <w:szCs w:val="20"/>
              </w:rPr>
            </w:pPr>
            <w:r>
              <w:rPr>
                <w:rFonts w:hint="eastAsia"/>
                <w:bCs/>
                <w:sz w:val="20"/>
                <w:szCs w:val="20"/>
              </w:rPr>
              <w:t>sequence 1</w:t>
            </w:r>
          </w:p>
        </w:tc>
      </w:tr>
      <w:tr w:rsidR="00F570BD">
        <w:tc>
          <w:tcPr>
            <w:tcW w:w="4229" w:type="dxa"/>
          </w:tcPr>
          <w:p w:rsidR="00F570BD" w:rsidRDefault="009301AD">
            <w:pPr>
              <w:spacing w:before="60" w:after="60" w:line="240" w:lineRule="auto"/>
              <w:jc w:val="both"/>
              <w:rPr>
                <w:bCs/>
                <w:sz w:val="20"/>
                <w:szCs w:val="20"/>
              </w:rPr>
            </w:pPr>
            <w:r>
              <w:rPr>
                <w:rFonts w:hint="eastAsia"/>
                <w:bCs/>
                <w:sz w:val="20"/>
                <w:szCs w:val="20"/>
              </w:rPr>
              <w:t>group WUS 2 ( low paging</w:t>
            </w:r>
            <w:r>
              <w:rPr>
                <w:bCs/>
                <w:sz w:val="20"/>
                <w:szCs w:val="20"/>
              </w:rPr>
              <w:t xml:space="preserve"> </w:t>
            </w:r>
            <w:r>
              <w:rPr>
                <w:rFonts w:hint="eastAsia"/>
                <w:sz w:val="20"/>
                <w:szCs w:val="20"/>
              </w:rPr>
              <w:t>probability</w:t>
            </w:r>
            <w:r>
              <w:rPr>
                <w:rFonts w:hint="eastAsia"/>
                <w:bCs/>
                <w:sz w:val="20"/>
                <w:szCs w:val="20"/>
              </w:rPr>
              <w:t xml:space="preserve"> )</w:t>
            </w:r>
          </w:p>
        </w:tc>
        <w:tc>
          <w:tcPr>
            <w:tcW w:w="2115" w:type="dxa"/>
          </w:tcPr>
          <w:p w:rsidR="00F570BD" w:rsidRDefault="009301AD">
            <w:pPr>
              <w:spacing w:before="60" w:after="60" w:line="240" w:lineRule="auto"/>
              <w:jc w:val="both"/>
              <w:rPr>
                <w:bCs/>
                <w:sz w:val="20"/>
                <w:szCs w:val="20"/>
              </w:rPr>
            </w:pPr>
            <w:r>
              <w:rPr>
                <w:rFonts w:hint="eastAsia"/>
                <w:bCs/>
                <w:sz w:val="20"/>
                <w:szCs w:val="20"/>
              </w:rPr>
              <w:t>sequence 2</w:t>
            </w:r>
          </w:p>
        </w:tc>
      </w:tr>
      <w:tr w:rsidR="00F570BD">
        <w:tc>
          <w:tcPr>
            <w:tcW w:w="4229" w:type="dxa"/>
          </w:tcPr>
          <w:p w:rsidR="00F570BD" w:rsidRDefault="009301AD">
            <w:pPr>
              <w:spacing w:before="60" w:after="60" w:line="240" w:lineRule="auto"/>
              <w:jc w:val="both"/>
              <w:rPr>
                <w:bCs/>
                <w:sz w:val="20"/>
                <w:szCs w:val="20"/>
              </w:rPr>
            </w:pPr>
            <w:r>
              <w:rPr>
                <w:rFonts w:hint="eastAsia"/>
                <w:bCs/>
                <w:sz w:val="20"/>
                <w:szCs w:val="20"/>
              </w:rPr>
              <w:t xml:space="preserve">group WUS 3 ( high paging </w:t>
            </w:r>
            <w:r>
              <w:rPr>
                <w:rFonts w:hint="eastAsia"/>
                <w:sz w:val="20"/>
                <w:szCs w:val="20"/>
              </w:rPr>
              <w:t>probability</w:t>
            </w:r>
            <w:r>
              <w:rPr>
                <w:rFonts w:hint="eastAsia"/>
                <w:bCs/>
                <w:sz w:val="20"/>
                <w:szCs w:val="20"/>
              </w:rPr>
              <w:t xml:space="preserve"> )</w:t>
            </w:r>
          </w:p>
        </w:tc>
        <w:tc>
          <w:tcPr>
            <w:tcW w:w="2115" w:type="dxa"/>
          </w:tcPr>
          <w:p w:rsidR="00F570BD" w:rsidRDefault="009301AD">
            <w:pPr>
              <w:spacing w:before="60" w:after="60" w:line="240" w:lineRule="auto"/>
              <w:jc w:val="both"/>
              <w:rPr>
                <w:bCs/>
                <w:sz w:val="20"/>
                <w:szCs w:val="20"/>
              </w:rPr>
            </w:pPr>
            <w:r>
              <w:rPr>
                <w:rFonts w:hint="eastAsia"/>
                <w:bCs/>
                <w:sz w:val="20"/>
                <w:szCs w:val="20"/>
              </w:rPr>
              <w:t>sequence 3</w:t>
            </w:r>
          </w:p>
        </w:tc>
      </w:tr>
      <w:tr w:rsidR="00F570BD">
        <w:tc>
          <w:tcPr>
            <w:tcW w:w="4229" w:type="dxa"/>
          </w:tcPr>
          <w:p w:rsidR="00F570BD" w:rsidRDefault="009301AD">
            <w:pPr>
              <w:spacing w:before="60" w:after="60" w:line="240" w:lineRule="auto"/>
              <w:jc w:val="both"/>
              <w:rPr>
                <w:bCs/>
                <w:sz w:val="20"/>
                <w:szCs w:val="20"/>
              </w:rPr>
            </w:pPr>
            <w:r>
              <w:rPr>
                <w:rFonts w:hint="eastAsia"/>
                <w:bCs/>
                <w:sz w:val="20"/>
                <w:szCs w:val="20"/>
              </w:rPr>
              <w:t xml:space="preserve">group WUS 4 ( high paging </w:t>
            </w:r>
            <w:r>
              <w:rPr>
                <w:rFonts w:hint="eastAsia"/>
                <w:sz w:val="20"/>
                <w:szCs w:val="20"/>
              </w:rPr>
              <w:t>probability</w:t>
            </w:r>
            <w:r>
              <w:rPr>
                <w:rFonts w:hint="eastAsia"/>
                <w:bCs/>
                <w:sz w:val="20"/>
                <w:szCs w:val="20"/>
              </w:rPr>
              <w:t xml:space="preserve"> )</w:t>
            </w:r>
          </w:p>
        </w:tc>
        <w:tc>
          <w:tcPr>
            <w:tcW w:w="2115" w:type="dxa"/>
          </w:tcPr>
          <w:p w:rsidR="00F570BD" w:rsidRDefault="009301AD">
            <w:pPr>
              <w:spacing w:before="60" w:after="60" w:line="240" w:lineRule="auto"/>
              <w:jc w:val="both"/>
              <w:rPr>
                <w:bCs/>
                <w:sz w:val="20"/>
                <w:szCs w:val="20"/>
              </w:rPr>
            </w:pPr>
            <w:r>
              <w:rPr>
                <w:rFonts w:hint="eastAsia"/>
                <w:bCs/>
                <w:sz w:val="20"/>
                <w:szCs w:val="20"/>
              </w:rPr>
              <w:t>sequence 4</w:t>
            </w:r>
          </w:p>
        </w:tc>
      </w:tr>
      <w:tr w:rsidR="00F570BD">
        <w:tc>
          <w:tcPr>
            <w:tcW w:w="4229" w:type="dxa"/>
          </w:tcPr>
          <w:p w:rsidR="00F570BD" w:rsidRDefault="009301AD">
            <w:pPr>
              <w:spacing w:before="60" w:after="60" w:line="240" w:lineRule="auto"/>
              <w:jc w:val="both"/>
              <w:rPr>
                <w:bCs/>
                <w:sz w:val="20"/>
                <w:szCs w:val="20"/>
              </w:rPr>
            </w:pPr>
            <w:r>
              <w:rPr>
                <w:rFonts w:hint="eastAsia"/>
                <w:bCs/>
                <w:sz w:val="20"/>
                <w:szCs w:val="20"/>
              </w:rPr>
              <w:t>common</w:t>
            </w:r>
            <w:r>
              <w:rPr>
                <w:bCs/>
                <w:sz w:val="20"/>
                <w:szCs w:val="20"/>
              </w:rPr>
              <w:t xml:space="preserve"> </w:t>
            </w:r>
            <w:r>
              <w:rPr>
                <w:rFonts w:hint="eastAsia"/>
                <w:bCs/>
                <w:sz w:val="20"/>
                <w:szCs w:val="20"/>
              </w:rPr>
              <w:t>WUS</w:t>
            </w:r>
            <w:r>
              <w:rPr>
                <w:bCs/>
                <w:sz w:val="20"/>
                <w:szCs w:val="20"/>
              </w:rPr>
              <w:t xml:space="preserve"> (for all UEs)</w:t>
            </w:r>
          </w:p>
        </w:tc>
        <w:tc>
          <w:tcPr>
            <w:tcW w:w="2115" w:type="dxa"/>
          </w:tcPr>
          <w:p w:rsidR="00F570BD" w:rsidRDefault="009301AD">
            <w:pPr>
              <w:spacing w:before="60" w:after="60" w:line="240" w:lineRule="auto"/>
              <w:jc w:val="both"/>
              <w:rPr>
                <w:bCs/>
                <w:sz w:val="20"/>
                <w:szCs w:val="20"/>
              </w:rPr>
            </w:pPr>
            <w:r>
              <w:rPr>
                <w:rFonts w:hint="eastAsia"/>
                <w:bCs/>
                <w:sz w:val="20"/>
                <w:szCs w:val="20"/>
              </w:rPr>
              <w:t>sequence 5</w:t>
            </w:r>
          </w:p>
        </w:tc>
      </w:tr>
    </w:tbl>
    <w:p w:rsidR="00F570BD" w:rsidRDefault="00F570BD">
      <w:pPr>
        <w:spacing w:beforeLines="50" w:before="120" w:after="120"/>
        <w:jc w:val="center"/>
        <w:rPr>
          <w:rFonts w:eastAsiaTheme="minorEastAsia"/>
          <w:color w:val="000000" w:themeColor="text1"/>
          <w:sz w:val="20"/>
          <w:szCs w:val="20"/>
        </w:rPr>
      </w:pPr>
    </w:p>
    <w:p w:rsidR="00F570BD" w:rsidRDefault="009301AD">
      <w:pPr>
        <w:spacing w:beforeLines="50" w:before="120" w:after="120"/>
        <w:jc w:val="center"/>
        <w:rPr>
          <w:sz w:val="20"/>
          <w:szCs w:val="20"/>
        </w:rPr>
      </w:pPr>
      <w:r>
        <w:rPr>
          <w:rFonts w:hint="eastAsia"/>
          <w:color w:val="000000" w:themeColor="text1"/>
          <w:sz w:val="20"/>
          <w:szCs w:val="20"/>
        </w:rPr>
        <w:t xml:space="preserve">Table </w:t>
      </w:r>
      <w:r>
        <w:rPr>
          <w:sz w:val="20"/>
          <w:szCs w:val="20"/>
        </w:rPr>
        <w:t xml:space="preserve">C: </w:t>
      </w:r>
      <w:r>
        <w:rPr>
          <w:rFonts w:eastAsia="宋体" w:hint="eastAsia"/>
          <w:sz w:val="20"/>
          <w:szCs w:val="20"/>
        </w:rPr>
        <w:t>UE ID</w:t>
      </w:r>
      <w:r>
        <w:rPr>
          <w:rFonts w:hint="eastAsia"/>
          <w:sz w:val="20"/>
          <w:szCs w:val="20"/>
        </w:rPr>
        <w:t>-based grouping</w:t>
      </w:r>
    </w:p>
    <w:tbl>
      <w:tblPr>
        <w:tblStyle w:val="af5"/>
        <w:tblW w:w="6344"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9"/>
        <w:gridCol w:w="2115"/>
      </w:tblGrid>
      <w:tr w:rsidR="00F570BD">
        <w:tc>
          <w:tcPr>
            <w:tcW w:w="4229" w:type="dxa"/>
          </w:tcPr>
          <w:p w:rsidR="00F570BD" w:rsidRDefault="009301AD">
            <w:pPr>
              <w:spacing w:before="60" w:after="60" w:line="240" w:lineRule="auto"/>
              <w:jc w:val="both"/>
              <w:rPr>
                <w:bCs/>
                <w:sz w:val="20"/>
                <w:szCs w:val="20"/>
              </w:rPr>
            </w:pPr>
            <w:r>
              <w:rPr>
                <w:rFonts w:hint="eastAsia"/>
                <w:bCs/>
                <w:sz w:val="20"/>
                <w:szCs w:val="20"/>
              </w:rPr>
              <w:t>T</w:t>
            </w:r>
            <w:r>
              <w:rPr>
                <w:bCs/>
                <w:sz w:val="20"/>
                <w:szCs w:val="20"/>
              </w:rPr>
              <w:t xml:space="preserve">ransmitted </w:t>
            </w:r>
            <w:r>
              <w:rPr>
                <w:rFonts w:hint="eastAsia"/>
                <w:bCs/>
                <w:sz w:val="20"/>
                <w:szCs w:val="20"/>
              </w:rPr>
              <w:t>WUS</w:t>
            </w:r>
          </w:p>
        </w:tc>
        <w:tc>
          <w:tcPr>
            <w:tcW w:w="2115" w:type="dxa"/>
          </w:tcPr>
          <w:p w:rsidR="00F570BD" w:rsidRDefault="009301AD">
            <w:pPr>
              <w:spacing w:before="60" w:after="60" w:line="240" w:lineRule="auto"/>
              <w:jc w:val="both"/>
              <w:rPr>
                <w:bCs/>
                <w:sz w:val="20"/>
                <w:szCs w:val="20"/>
              </w:rPr>
            </w:pPr>
            <w:r>
              <w:rPr>
                <w:bCs/>
                <w:sz w:val="20"/>
                <w:szCs w:val="20"/>
              </w:rPr>
              <w:t xml:space="preserve">WUS </w:t>
            </w:r>
            <w:r>
              <w:rPr>
                <w:rFonts w:hint="eastAsia"/>
                <w:bCs/>
                <w:sz w:val="20"/>
                <w:szCs w:val="20"/>
              </w:rPr>
              <w:t>sequence</w:t>
            </w:r>
          </w:p>
        </w:tc>
      </w:tr>
      <w:tr w:rsidR="00F570BD">
        <w:tc>
          <w:tcPr>
            <w:tcW w:w="4229" w:type="dxa"/>
          </w:tcPr>
          <w:p w:rsidR="00F570BD" w:rsidRDefault="009301AD">
            <w:pPr>
              <w:spacing w:before="60" w:after="60" w:line="240" w:lineRule="auto"/>
              <w:jc w:val="both"/>
              <w:rPr>
                <w:bCs/>
                <w:sz w:val="20"/>
                <w:szCs w:val="20"/>
              </w:rPr>
            </w:pPr>
            <w:r>
              <w:rPr>
                <w:rFonts w:hint="eastAsia"/>
                <w:bCs/>
                <w:sz w:val="20"/>
                <w:szCs w:val="20"/>
              </w:rPr>
              <w:t xml:space="preserve">group WUS 1 </w:t>
            </w:r>
          </w:p>
        </w:tc>
        <w:tc>
          <w:tcPr>
            <w:tcW w:w="2115" w:type="dxa"/>
          </w:tcPr>
          <w:p w:rsidR="00F570BD" w:rsidRDefault="009301AD">
            <w:pPr>
              <w:spacing w:before="60" w:after="60" w:line="240" w:lineRule="auto"/>
              <w:jc w:val="both"/>
              <w:rPr>
                <w:bCs/>
                <w:sz w:val="20"/>
                <w:szCs w:val="20"/>
              </w:rPr>
            </w:pPr>
            <w:r>
              <w:rPr>
                <w:rFonts w:hint="eastAsia"/>
                <w:bCs/>
                <w:sz w:val="20"/>
                <w:szCs w:val="20"/>
              </w:rPr>
              <w:t>sequence 1</w:t>
            </w:r>
          </w:p>
        </w:tc>
      </w:tr>
      <w:tr w:rsidR="00F570BD">
        <w:tc>
          <w:tcPr>
            <w:tcW w:w="4229" w:type="dxa"/>
          </w:tcPr>
          <w:p w:rsidR="00F570BD" w:rsidRDefault="009301AD">
            <w:pPr>
              <w:spacing w:before="60" w:after="60" w:line="240" w:lineRule="auto"/>
              <w:jc w:val="both"/>
              <w:rPr>
                <w:bCs/>
                <w:sz w:val="20"/>
                <w:szCs w:val="20"/>
              </w:rPr>
            </w:pPr>
            <w:r>
              <w:rPr>
                <w:rFonts w:hint="eastAsia"/>
                <w:bCs/>
                <w:sz w:val="20"/>
                <w:szCs w:val="20"/>
              </w:rPr>
              <w:t>group WUS 2</w:t>
            </w:r>
          </w:p>
        </w:tc>
        <w:tc>
          <w:tcPr>
            <w:tcW w:w="2115" w:type="dxa"/>
          </w:tcPr>
          <w:p w:rsidR="00F570BD" w:rsidRDefault="009301AD">
            <w:pPr>
              <w:spacing w:before="60" w:after="60" w:line="240" w:lineRule="auto"/>
              <w:jc w:val="both"/>
              <w:rPr>
                <w:bCs/>
                <w:sz w:val="20"/>
                <w:szCs w:val="20"/>
              </w:rPr>
            </w:pPr>
            <w:r>
              <w:rPr>
                <w:rFonts w:hint="eastAsia"/>
                <w:bCs/>
                <w:sz w:val="20"/>
                <w:szCs w:val="20"/>
              </w:rPr>
              <w:t>sequence 2</w:t>
            </w:r>
          </w:p>
        </w:tc>
      </w:tr>
      <w:tr w:rsidR="00F570BD">
        <w:tc>
          <w:tcPr>
            <w:tcW w:w="4229" w:type="dxa"/>
          </w:tcPr>
          <w:p w:rsidR="00F570BD" w:rsidRDefault="009301AD">
            <w:pPr>
              <w:spacing w:before="60" w:after="60" w:line="240" w:lineRule="auto"/>
              <w:jc w:val="both"/>
              <w:rPr>
                <w:bCs/>
                <w:sz w:val="20"/>
                <w:szCs w:val="20"/>
              </w:rPr>
            </w:pPr>
            <w:r>
              <w:rPr>
                <w:rFonts w:hint="eastAsia"/>
                <w:bCs/>
                <w:sz w:val="20"/>
                <w:szCs w:val="20"/>
              </w:rPr>
              <w:t xml:space="preserve">group WUS </w:t>
            </w:r>
            <w:r>
              <w:rPr>
                <w:rFonts w:eastAsia="宋体" w:hint="eastAsia"/>
                <w:bCs/>
                <w:sz w:val="20"/>
                <w:szCs w:val="20"/>
              </w:rPr>
              <w:t>3</w:t>
            </w:r>
            <w:r>
              <w:rPr>
                <w:rFonts w:hint="eastAsia"/>
                <w:bCs/>
                <w:sz w:val="20"/>
                <w:szCs w:val="20"/>
              </w:rPr>
              <w:t xml:space="preserve"> </w:t>
            </w:r>
          </w:p>
        </w:tc>
        <w:tc>
          <w:tcPr>
            <w:tcW w:w="2115" w:type="dxa"/>
          </w:tcPr>
          <w:p w:rsidR="00F570BD" w:rsidRDefault="009301AD">
            <w:pPr>
              <w:spacing w:before="60" w:after="60" w:line="240" w:lineRule="auto"/>
              <w:jc w:val="both"/>
              <w:rPr>
                <w:bCs/>
                <w:sz w:val="20"/>
                <w:szCs w:val="20"/>
              </w:rPr>
            </w:pPr>
            <w:r>
              <w:rPr>
                <w:rFonts w:hint="eastAsia"/>
                <w:bCs/>
                <w:sz w:val="20"/>
                <w:szCs w:val="20"/>
              </w:rPr>
              <w:t>sequence 3</w:t>
            </w:r>
          </w:p>
        </w:tc>
      </w:tr>
      <w:tr w:rsidR="00F570BD">
        <w:tc>
          <w:tcPr>
            <w:tcW w:w="4229" w:type="dxa"/>
          </w:tcPr>
          <w:p w:rsidR="00F570BD" w:rsidRDefault="009301AD">
            <w:pPr>
              <w:spacing w:before="60" w:after="60" w:line="240" w:lineRule="auto"/>
              <w:jc w:val="both"/>
              <w:rPr>
                <w:rFonts w:eastAsia="宋体"/>
                <w:bCs/>
                <w:sz w:val="20"/>
                <w:szCs w:val="20"/>
              </w:rPr>
            </w:pPr>
            <w:r>
              <w:rPr>
                <w:rFonts w:hint="eastAsia"/>
                <w:bCs/>
                <w:sz w:val="20"/>
                <w:szCs w:val="20"/>
              </w:rPr>
              <w:t xml:space="preserve">group WUS </w:t>
            </w:r>
            <w:r>
              <w:rPr>
                <w:rFonts w:eastAsia="宋体" w:hint="eastAsia"/>
                <w:bCs/>
                <w:sz w:val="20"/>
                <w:szCs w:val="20"/>
              </w:rPr>
              <w:t>4</w:t>
            </w:r>
          </w:p>
        </w:tc>
        <w:tc>
          <w:tcPr>
            <w:tcW w:w="2115" w:type="dxa"/>
          </w:tcPr>
          <w:p w:rsidR="00F570BD" w:rsidRDefault="009301AD">
            <w:pPr>
              <w:spacing w:before="60" w:after="60" w:line="240" w:lineRule="auto"/>
              <w:jc w:val="both"/>
              <w:rPr>
                <w:bCs/>
                <w:sz w:val="20"/>
                <w:szCs w:val="20"/>
              </w:rPr>
            </w:pPr>
            <w:r>
              <w:rPr>
                <w:rFonts w:hint="eastAsia"/>
                <w:bCs/>
                <w:sz w:val="20"/>
                <w:szCs w:val="20"/>
              </w:rPr>
              <w:t>sequence 4</w:t>
            </w:r>
          </w:p>
        </w:tc>
      </w:tr>
      <w:tr w:rsidR="00F570BD">
        <w:tc>
          <w:tcPr>
            <w:tcW w:w="4229" w:type="dxa"/>
          </w:tcPr>
          <w:p w:rsidR="00F570BD" w:rsidRDefault="009301AD">
            <w:pPr>
              <w:spacing w:before="60" w:after="60" w:line="240" w:lineRule="auto"/>
              <w:jc w:val="both"/>
              <w:rPr>
                <w:bCs/>
                <w:sz w:val="20"/>
                <w:szCs w:val="20"/>
              </w:rPr>
            </w:pPr>
            <w:r>
              <w:rPr>
                <w:rFonts w:hint="eastAsia"/>
                <w:bCs/>
                <w:sz w:val="20"/>
                <w:szCs w:val="20"/>
              </w:rPr>
              <w:t>common</w:t>
            </w:r>
            <w:r>
              <w:rPr>
                <w:bCs/>
                <w:sz w:val="20"/>
                <w:szCs w:val="20"/>
              </w:rPr>
              <w:t xml:space="preserve"> </w:t>
            </w:r>
            <w:r>
              <w:rPr>
                <w:rFonts w:hint="eastAsia"/>
                <w:bCs/>
                <w:sz w:val="20"/>
                <w:szCs w:val="20"/>
              </w:rPr>
              <w:t>WUS</w:t>
            </w:r>
            <w:r>
              <w:rPr>
                <w:bCs/>
                <w:sz w:val="20"/>
                <w:szCs w:val="20"/>
              </w:rPr>
              <w:t xml:space="preserve"> (for all UEs)</w:t>
            </w:r>
          </w:p>
        </w:tc>
        <w:tc>
          <w:tcPr>
            <w:tcW w:w="2115" w:type="dxa"/>
          </w:tcPr>
          <w:p w:rsidR="00F570BD" w:rsidRDefault="009301AD">
            <w:pPr>
              <w:spacing w:before="60" w:after="60" w:line="240" w:lineRule="auto"/>
              <w:jc w:val="both"/>
              <w:rPr>
                <w:bCs/>
                <w:sz w:val="20"/>
                <w:szCs w:val="20"/>
              </w:rPr>
            </w:pPr>
            <w:r>
              <w:rPr>
                <w:rFonts w:hint="eastAsia"/>
                <w:bCs/>
                <w:sz w:val="20"/>
                <w:szCs w:val="20"/>
              </w:rPr>
              <w:t xml:space="preserve">sequence </w:t>
            </w:r>
            <w:r>
              <w:rPr>
                <w:bCs/>
                <w:sz w:val="20"/>
                <w:szCs w:val="20"/>
              </w:rPr>
              <w:t>5</w:t>
            </w:r>
          </w:p>
        </w:tc>
      </w:tr>
    </w:tbl>
    <w:p w:rsidR="00F5586C" w:rsidRDefault="009301AD">
      <w:pPr>
        <w:spacing w:beforeLines="50" w:before="120" w:afterLines="50" w:after="120"/>
        <w:rPr>
          <w:color w:val="000000" w:themeColor="text1"/>
          <w:sz w:val="20"/>
          <w:szCs w:val="20"/>
        </w:rPr>
      </w:pPr>
      <w:r>
        <w:rPr>
          <w:rFonts w:hint="eastAsia"/>
          <w:color w:val="000000" w:themeColor="text1"/>
          <w:sz w:val="20"/>
          <w:szCs w:val="20"/>
        </w:rPr>
        <w:lastRenderedPageBreak/>
        <w:t>Assume that</w:t>
      </w:r>
      <w:r>
        <w:rPr>
          <w:color w:val="000000" w:themeColor="text1"/>
          <w:sz w:val="20"/>
          <w:szCs w:val="20"/>
        </w:rPr>
        <w:t xml:space="preserve"> </w:t>
      </w:r>
      <w:r>
        <w:rPr>
          <w:rFonts w:eastAsia="宋体" w:hint="eastAsia"/>
          <w:sz w:val="20"/>
          <w:szCs w:val="20"/>
        </w:rPr>
        <w:t>there are 24 UEs (12 UEs</w:t>
      </w:r>
      <w:r>
        <w:rPr>
          <w:rFonts w:eastAsia="宋体"/>
          <w:sz w:val="20"/>
          <w:szCs w:val="20"/>
        </w:rPr>
        <w:t xml:space="preserve"> </w:t>
      </w:r>
      <w:r>
        <w:rPr>
          <w:rFonts w:eastAsia="宋体" w:hint="eastAsia"/>
          <w:sz w:val="20"/>
          <w:szCs w:val="20"/>
        </w:rPr>
        <w:t>with</w:t>
      </w:r>
      <w:r>
        <w:rPr>
          <w:rFonts w:eastAsia="宋体"/>
          <w:sz w:val="20"/>
          <w:szCs w:val="20"/>
        </w:rPr>
        <w:t xml:space="preserve"> </w:t>
      </w:r>
      <w:r>
        <w:rPr>
          <w:rFonts w:eastAsia="宋体" w:hint="eastAsia"/>
          <w:sz w:val="20"/>
          <w:szCs w:val="20"/>
        </w:rPr>
        <w:t xml:space="preserve">low paging </w:t>
      </w:r>
      <w:r>
        <w:rPr>
          <w:rFonts w:hint="eastAsia"/>
          <w:sz w:val="20"/>
          <w:szCs w:val="20"/>
        </w:rPr>
        <w:t>probability</w:t>
      </w:r>
      <w:r>
        <w:rPr>
          <w:rFonts w:eastAsia="宋体" w:hint="eastAsia"/>
          <w:sz w:val="20"/>
          <w:szCs w:val="20"/>
        </w:rPr>
        <w:t xml:space="preserve"> and 12 UEs</w:t>
      </w:r>
      <w:r>
        <w:rPr>
          <w:rFonts w:eastAsia="宋体"/>
          <w:sz w:val="20"/>
          <w:szCs w:val="20"/>
        </w:rPr>
        <w:t xml:space="preserve"> </w:t>
      </w:r>
      <w:r>
        <w:rPr>
          <w:rFonts w:eastAsia="宋体" w:hint="eastAsia"/>
          <w:sz w:val="20"/>
          <w:szCs w:val="20"/>
        </w:rPr>
        <w:t>with</w:t>
      </w:r>
      <w:r>
        <w:rPr>
          <w:rFonts w:eastAsia="宋体"/>
          <w:sz w:val="20"/>
          <w:szCs w:val="20"/>
        </w:rPr>
        <w:t xml:space="preserve"> </w:t>
      </w:r>
      <w:r>
        <w:rPr>
          <w:rFonts w:eastAsia="宋体" w:hint="eastAsia"/>
          <w:sz w:val="20"/>
          <w:szCs w:val="20"/>
        </w:rPr>
        <w:t xml:space="preserve">high paging </w:t>
      </w:r>
      <w:r>
        <w:rPr>
          <w:rFonts w:hint="eastAsia"/>
          <w:sz w:val="20"/>
          <w:szCs w:val="20"/>
        </w:rPr>
        <w:t>probability</w:t>
      </w:r>
      <w:r>
        <w:rPr>
          <w:rFonts w:eastAsia="宋体" w:hint="eastAsia"/>
          <w:sz w:val="20"/>
          <w:szCs w:val="20"/>
        </w:rPr>
        <w:t>). They are divided into 4 groups. In Table C, there are 3 UEs</w:t>
      </w:r>
      <w:r>
        <w:rPr>
          <w:rFonts w:eastAsia="宋体"/>
          <w:sz w:val="20"/>
          <w:szCs w:val="20"/>
        </w:rPr>
        <w:t xml:space="preserve"> </w:t>
      </w:r>
      <w:r>
        <w:rPr>
          <w:rFonts w:eastAsia="宋体" w:hint="eastAsia"/>
          <w:sz w:val="20"/>
          <w:szCs w:val="20"/>
        </w:rPr>
        <w:t>with</w:t>
      </w:r>
      <w:r>
        <w:rPr>
          <w:rFonts w:eastAsia="宋体"/>
          <w:sz w:val="20"/>
          <w:szCs w:val="20"/>
        </w:rPr>
        <w:t xml:space="preserve"> </w:t>
      </w:r>
      <w:r>
        <w:rPr>
          <w:rFonts w:eastAsia="宋体" w:hint="eastAsia"/>
          <w:sz w:val="20"/>
          <w:szCs w:val="20"/>
        </w:rPr>
        <w:t xml:space="preserve">high paging </w:t>
      </w:r>
      <w:r>
        <w:rPr>
          <w:rFonts w:hint="eastAsia"/>
          <w:sz w:val="20"/>
          <w:szCs w:val="20"/>
        </w:rPr>
        <w:t>probability</w:t>
      </w:r>
      <w:r>
        <w:rPr>
          <w:rFonts w:eastAsia="宋体" w:hint="eastAsia"/>
          <w:sz w:val="20"/>
          <w:szCs w:val="20"/>
        </w:rPr>
        <w:t xml:space="preserve"> and 3 UEs</w:t>
      </w:r>
      <w:r>
        <w:rPr>
          <w:rFonts w:eastAsia="宋体"/>
          <w:sz w:val="20"/>
          <w:szCs w:val="20"/>
        </w:rPr>
        <w:t xml:space="preserve"> </w:t>
      </w:r>
      <w:r>
        <w:rPr>
          <w:rFonts w:eastAsia="宋体" w:hint="eastAsia"/>
          <w:sz w:val="20"/>
          <w:szCs w:val="20"/>
        </w:rPr>
        <w:t>with</w:t>
      </w:r>
      <w:r>
        <w:rPr>
          <w:rFonts w:eastAsia="宋体"/>
          <w:sz w:val="20"/>
          <w:szCs w:val="20"/>
        </w:rPr>
        <w:t xml:space="preserve"> </w:t>
      </w:r>
      <w:r>
        <w:rPr>
          <w:rFonts w:eastAsia="宋体" w:hint="eastAsia"/>
          <w:sz w:val="20"/>
          <w:szCs w:val="20"/>
        </w:rPr>
        <w:t xml:space="preserve">low paging </w:t>
      </w:r>
      <w:r>
        <w:rPr>
          <w:rFonts w:hint="eastAsia"/>
          <w:sz w:val="20"/>
          <w:szCs w:val="20"/>
        </w:rPr>
        <w:t>probability</w:t>
      </w:r>
      <w:r>
        <w:rPr>
          <w:rFonts w:eastAsia="宋体" w:hint="eastAsia"/>
          <w:sz w:val="20"/>
          <w:szCs w:val="20"/>
        </w:rPr>
        <w:t xml:space="preserve"> in each group.</w:t>
      </w:r>
      <w:r>
        <w:rPr>
          <w:rFonts w:eastAsia="宋体"/>
          <w:sz w:val="20"/>
          <w:szCs w:val="20"/>
        </w:rPr>
        <w:t xml:space="preserve"> </w:t>
      </w:r>
      <w:r>
        <w:rPr>
          <w:rFonts w:eastAsia="宋体" w:hint="eastAsia"/>
          <w:sz w:val="20"/>
          <w:szCs w:val="20"/>
        </w:rPr>
        <w:t>T</w:t>
      </w:r>
      <w:r>
        <w:rPr>
          <w:rFonts w:hint="eastAsia"/>
          <w:color w:val="000000" w:themeColor="text1"/>
          <w:sz w:val="20"/>
          <w:szCs w:val="20"/>
        </w:rPr>
        <w:t xml:space="preserve">he value of high level of paging </w:t>
      </w:r>
      <w:r>
        <w:rPr>
          <w:rFonts w:hint="eastAsia"/>
          <w:sz w:val="20"/>
          <w:szCs w:val="20"/>
        </w:rPr>
        <w:t>probability</w:t>
      </w:r>
      <w:r>
        <w:rPr>
          <w:rFonts w:hint="eastAsia"/>
          <w:color w:val="000000" w:themeColor="text1"/>
          <w:sz w:val="20"/>
          <w:szCs w:val="20"/>
        </w:rPr>
        <w:t xml:space="preserve"> is Y times the value of </w:t>
      </w:r>
      <w:r>
        <w:rPr>
          <w:color w:val="000000" w:themeColor="text1"/>
          <w:sz w:val="20"/>
          <w:szCs w:val="20"/>
        </w:rPr>
        <w:t>low</w:t>
      </w:r>
      <w:r>
        <w:rPr>
          <w:rFonts w:hint="eastAsia"/>
          <w:color w:val="000000" w:themeColor="text1"/>
          <w:sz w:val="20"/>
          <w:szCs w:val="20"/>
        </w:rPr>
        <w:t xml:space="preserve"> level of paging </w:t>
      </w:r>
      <w:r>
        <w:rPr>
          <w:rFonts w:hint="eastAsia"/>
          <w:sz w:val="20"/>
          <w:szCs w:val="20"/>
        </w:rPr>
        <w:t>probability</w:t>
      </w:r>
      <w:r>
        <w:rPr>
          <w:rFonts w:hint="eastAsia"/>
          <w:color w:val="000000" w:themeColor="text1"/>
          <w:sz w:val="20"/>
          <w:szCs w:val="20"/>
        </w:rPr>
        <w:t xml:space="preserve">. </w:t>
      </w:r>
    </w:p>
    <w:p w:rsidR="00F570BD" w:rsidRDefault="009301AD">
      <w:pPr>
        <w:spacing w:beforeLines="50" w:before="120" w:afterLines="50" w:after="120"/>
        <w:rPr>
          <w:color w:val="000000" w:themeColor="text1"/>
          <w:sz w:val="20"/>
          <w:szCs w:val="20"/>
        </w:rPr>
      </w:pPr>
      <w:r>
        <w:rPr>
          <w:rFonts w:hint="eastAsia"/>
          <w:color w:val="000000" w:themeColor="text1"/>
          <w:sz w:val="20"/>
          <w:szCs w:val="20"/>
        </w:rPr>
        <w:t>W</w:t>
      </w:r>
      <w:r>
        <w:rPr>
          <w:color w:val="000000" w:themeColor="text1"/>
          <w:sz w:val="20"/>
          <w:szCs w:val="20"/>
        </w:rPr>
        <w:t xml:space="preserve">ith different values for Y, </w:t>
      </w:r>
      <w:r>
        <w:rPr>
          <w:rFonts w:hint="eastAsia"/>
          <w:color w:val="000000" w:themeColor="text1"/>
          <w:sz w:val="20"/>
          <w:szCs w:val="20"/>
        </w:rPr>
        <w:t xml:space="preserve">the </w:t>
      </w:r>
      <w:r>
        <w:rPr>
          <w:color w:val="000000" w:themeColor="text1"/>
          <w:sz w:val="20"/>
          <w:szCs w:val="20"/>
        </w:rPr>
        <w:t>simulation results on</w:t>
      </w:r>
      <w:r>
        <w:rPr>
          <w:rFonts w:hint="eastAsia"/>
          <w:color w:val="000000" w:themeColor="text1"/>
          <w:sz w:val="20"/>
          <w:szCs w:val="20"/>
        </w:rPr>
        <w:t xml:space="preserve"> false wake-up rate of</w:t>
      </w:r>
      <w:r>
        <w:rPr>
          <w:color w:val="000000" w:themeColor="text1"/>
          <w:sz w:val="20"/>
          <w:szCs w:val="20"/>
        </w:rPr>
        <w:t xml:space="preserve"> </w:t>
      </w:r>
      <w:r>
        <w:rPr>
          <w:rFonts w:hint="eastAsia"/>
          <w:color w:val="000000" w:themeColor="text1"/>
          <w:sz w:val="20"/>
          <w:szCs w:val="20"/>
        </w:rPr>
        <w:t>only</w:t>
      </w:r>
      <w:r>
        <w:rPr>
          <w:color w:val="000000" w:themeColor="text1"/>
          <w:sz w:val="20"/>
          <w:szCs w:val="20"/>
        </w:rPr>
        <w:t xml:space="preserve"> </w:t>
      </w:r>
      <w:r>
        <w:rPr>
          <w:rFonts w:hint="eastAsia"/>
          <w:color w:val="000000" w:themeColor="text1"/>
          <w:sz w:val="20"/>
          <w:szCs w:val="20"/>
        </w:rPr>
        <w:t>UE</w:t>
      </w:r>
      <w:r>
        <w:rPr>
          <w:color w:val="000000" w:themeColor="text1"/>
          <w:sz w:val="20"/>
          <w:szCs w:val="20"/>
        </w:rPr>
        <w:t>s</w:t>
      </w:r>
      <w:r>
        <w:rPr>
          <w:rFonts w:hint="eastAsia"/>
          <w:color w:val="000000" w:themeColor="text1"/>
          <w:sz w:val="20"/>
          <w:szCs w:val="20"/>
        </w:rPr>
        <w:t xml:space="preserve"> with low paging probabilit</w:t>
      </w:r>
      <w:r>
        <w:rPr>
          <w:color w:val="000000" w:themeColor="text1"/>
          <w:sz w:val="20"/>
          <w:szCs w:val="20"/>
        </w:rPr>
        <w:t>y</w:t>
      </w:r>
      <w:r>
        <w:rPr>
          <w:rFonts w:hint="eastAsia"/>
          <w:color w:val="000000" w:themeColor="text1"/>
          <w:sz w:val="20"/>
          <w:szCs w:val="20"/>
        </w:rPr>
        <w:t xml:space="preserve"> is shown in </w:t>
      </w:r>
      <w:r>
        <w:rPr>
          <w:color w:val="000000" w:themeColor="text1"/>
          <w:sz w:val="20"/>
          <w:szCs w:val="20"/>
        </w:rPr>
        <w:t>the following figures</w:t>
      </w:r>
      <w:r>
        <w:rPr>
          <w:rFonts w:hint="eastAsia"/>
          <w:color w:val="000000" w:themeColor="text1"/>
          <w:sz w:val="20"/>
          <w:szCs w:val="20"/>
        </w:rPr>
        <w:t>.</w:t>
      </w:r>
    </w:p>
    <w:p w:rsidR="00F570BD" w:rsidRDefault="009301AD">
      <w:pPr>
        <w:numPr>
          <w:ilvl w:val="0"/>
          <w:numId w:val="8"/>
        </w:numPr>
        <w:spacing w:beforeLines="50" w:before="120" w:after="120"/>
        <w:rPr>
          <w:color w:val="000000" w:themeColor="text1"/>
          <w:sz w:val="20"/>
          <w:szCs w:val="20"/>
        </w:rPr>
      </w:pPr>
      <w:r>
        <w:rPr>
          <w:rFonts w:hint="eastAsia"/>
          <w:color w:val="000000" w:themeColor="text1"/>
          <w:sz w:val="20"/>
          <w:szCs w:val="20"/>
        </w:rPr>
        <w:t>Y=10</w:t>
      </w:r>
    </w:p>
    <w:p w:rsidR="00F570BD" w:rsidRDefault="009301AD">
      <w:pPr>
        <w:numPr>
          <w:ilvl w:val="255"/>
          <w:numId w:val="0"/>
        </w:numPr>
        <w:spacing w:beforeLines="50" w:before="120" w:after="120"/>
        <w:jc w:val="center"/>
        <w:rPr>
          <w:color w:val="000000" w:themeColor="text1"/>
          <w:sz w:val="20"/>
          <w:szCs w:val="20"/>
        </w:rPr>
      </w:pPr>
      <w:r>
        <w:rPr>
          <w:noProof/>
        </w:rPr>
        <w:drawing>
          <wp:inline distT="0" distB="0" distL="0" distR="0" wp14:anchorId="0EACF450" wp14:editId="1C2550DF">
            <wp:extent cx="3994150" cy="2434153"/>
            <wp:effectExtent l="0" t="0" r="6350" b="4445"/>
            <wp:docPr id="4" name="图片 4" descr="08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08141"/>
                    <pic:cNvPicPr>
                      <a:picLocks noChangeAspect="1"/>
                    </pic:cNvPicPr>
                  </pic:nvPicPr>
                  <pic:blipFill>
                    <a:blip r:embed="rId9"/>
                    <a:stretch>
                      <a:fillRect/>
                    </a:stretch>
                  </pic:blipFill>
                  <pic:spPr>
                    <a:xfrm>
                      <a:off x="0" y="0"/>
                      <a:ext cx="4027441" cy="2454442"/>
                    </a:xfrm>
                    <a:prstGeom prst="rect">
                      <a:avLst/>
                    </a:prstGeom>
                  </pic:spPr>
                </pic:pic>
              </a:graphicData>
            </a:graphic>
          </wp:inline>
        </w:drawing>
      </w:r>
    </w:p>
    <w:p w:rsidR="00F570BD" w:rsidRDefault="009301AD">
      <w:pPr>
        <w:numPr>
          <w:ilvl w:val="0"/>
          <w:numId w:val="9"/>
        </w:numPr>
        <w:jc w:val="both"/>
        <w:rPr>
          <w:sz w:val="20"/>
          <w:szCs w:val="20"/>
        </w:rPr>
      </w:pPr>
      <w:r>
        <w:rPr>
          <w:rFonts w:hint="eastAsia"/>
          <w:sz w:val="20"/>
          <w:szCs w:val="20"/>
        </w:rPr>
        <w:t>Y=6</w:t>
      </w:r>
    </w:p>
    <w:p w:rsidR="00F570BD" w:rsidRDefault="009301AD">
      <w:pPr>
        <w:numPr>
          <w:ilvl w:val="255"/>
          <w:numId w:val="0"/>
        </w:numPr>
        <w:jc w:val="center"/>
        <w:rPr>
          <w:sz w:val="20"/>
          <w:szCs w:val="20"/>
        </w:rPr>
      </w:pPr>
      <w:r>
        <w:rPr>
          <w:noProof/>
        </w:rPr>
        <w:drawing>
          <wp:inline distT="0" distB="0" distL="0" distR="0" wp14:anchorId="5E9C2A24" wp14:editId="28098A96">
            <wp:extent cx="4043680" cy="2464435"/>
            <wp:effectExtent l="0" t="0" r="0" b="0"/>
            <wp:docPr id="5" name="图片 5" descr="08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08142"/>
                    <pic:cNvPicPr>
                      <a:picLocks noChangeAspect="1"/>
                    </pic:cNvPicPr>
                  </pic:nvPicPr>
                  <pic:blipFill>
                    <a:blip r:embed="rId10"/>
                    <a:stretch>
                      <a:fillRect/>
                    </a:stretch>
                  </pic:blipFill>
                  <pic:spPr>
                    <a:xfrm>
                      <a:off x="0" y="0"/>
                      <a:ext cx="4068815" cy="2479657"/>
                    </a:xfrm>
                    <a:prstGeom prst="rect">
                      <a:avLst/>
                    </a:prstGeom>
                  </pic:spPr>
                </pic:pic>
              </a:graphicData>
            </a:graphic>
          </wp:inline>
        </w:drawing>
      </w:r>
    </w:p>
    <w:p w:rsidR="00F570BD" w:rsidRDefault="009301AD">
      <w:pPr>
        <w:numPr>
          <w:ilvl w:val="0"/>
          <w:numId w:val="10"/>
        </w:numPr>
        <w:jc w:val="both"/>
        <w:rPr>
          <w:sz w:val="20"/>
          <w:szCs w:val="20"/>
        </w:rPr>
      </w:pPr>
      <w:r>
        <w:rPr>
          <w:rFonts w:hint="eastAsia"/>
          <w:sz w:val="20"/>
          <w:szCs w:val="20"/>
        </w:rPr>
        <w:t>Y=2</w:t>
      </w:r>
    </w:p>
    <w:p w:rsidR="00F570BD" w:rsidRDefault="009301AD">
      <w:pPr>
        <w:numPr>
          <w:ilvl w:val="255"/>
          <w:numId w:val="0"/>
        </w:numPr>
        <w:jc w:val="center"/>
        <w:rPr>
          <w:sz w:val="20"/>
          <w:szCs w:val="20"/>
        </w:rPr>
      </w:pPr>
      <w:r>
        <w:rPr>
          <w:noProof/>
        </w:rPr>
        <w:lastRenderedPageBreak/>
        <w:drawing>
          <wp:inline distT="0" distB="0" distL="114300" distR="114300" wp14:anchorId="1116585D" wp14:editId="2148A049">
            <wp:extent cx="4006850" cy="2442210"/>
            <wp:effectExtent l="0" t="0" r="12700" b="15240"/>
            <wp:docPr id="1" name="图片 1" descr="08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8151"/>
                    <pic:cNvPicPr>
                      <a:picLocks noChangeAspect="1"/>
                    </pic:cNvPicPr>
                  </pic:nvPicPr>
                  <pic:blipFill>
                    <a:blip r:embed="rId11"/>
                    <a:stretch>
                      <a:fillRect/>
                    </a:stretch>
                  </pic:blipFill>
                  <pic:spPr>
                    <a:xfrm>
                      <a:off x="0" y="0"/>
                      <a:ext cx="4006850" cy="2442210"/>
                    </a:xfrm>
                    <a:prstGeom prst="rect">
                      <a:avLst/>
                    </a:prstGeom>
                  </pic:spPr>
                </pic:pic>
              </a:graphicData>
            </a:graphic>
          </wp:inline>
        </w:drawing>
      </w:r>
    </w:p>
    <w:p w:rsidR="00F570BD" w:rsidRDefault="009301AD">
      <w:pPr>
        <w:spacing w:beforeLines="50" w:before="120" w:afterLines="50" w:after="120"/>
        <w:rPr>
          <w:sz w:val="20"/>
          <w:szCs w:val="20"/>
        </w:rPr>
      </w:pPr>
      <w:r>
        <w:rPr>
          <w:rFonts w:hint="eastAsia"/>
          <w:sz w:val="20"/>
          <w:szCs w:val="20"/>
        </w:rPr>
        <w:t>Based on the simulation result, we observe that:</w:t>
      </w:r>
    </w:p>
    <w:p w:rsidR="00F570BD" w:rsidRDefault="009301AD">
      <w:pPr>
        <w:numPr>
          <w:ilvl w:val="0"/>
          <w:numId w:val="11"/>
        </w:numPr>
        <w:spacing w:beforeLines="50" w:before="120" w:afterLines="50" w:after="120"/>
        <w:rPr>
          <w:sz w:val="20"/>
          <w:szCs w:val="20"/>
        </w:rPr>
      </w:pPr>
      <w:r>
        <w:rPr>
          <w:rFonts w:eastAsia="宋体" w:hint="eastAsia"/>
          <w:sz w:val="20"/>
          <w:szCs w:val="20"/>
        </w:rPr>
        <w:t>T</w:t>
      </w:r>
      <w:r>
        <w:rPr>
          <w:rFonts w:hint="eastAsia"/>
          <w:sz w:val="20"/>
          <w:szCs w:val="20"/>
        </w:rPr>
        <w:t xml:space="preserve">he false wake-up rate </w:t>
      </w:r>
      <w:r>
        <w:rPr>
          <w:rFonts w:eastAsia="宋体" w:hint="eastAsia"/>
          <w:sz w:val="20"/>
          <w:szCs w:val="20"/>
        </w:rPr>
        <w:t>f</w:t>
      </w:r>
      <w:r>
        <w:rPr>
          <w:rFonts w:hint="eastAsia"/>
          <w:sz w:val="20"/>
          <w:szCs w:val="20"/>
        </w:rPr>
        <w:t xml:space="preserve">or </w:t>
      </w:r>
      <w:r w:rsidRPr="006A29F3">
        <w:rPr>
          <w:sz w:val="20"/>
          <w:szCs w:val="20"/>
        </w:rPr>
        <w:t>UE</w:t>
      </w:r>
      <w:r>
        <w:rPr>
          <w:rFonts w:hint="eastAsia"/>
          <w:sz w:val="20"/>
          <w:szCs w:val="20"/>
        </w:rPr>
        <w:t xml:space="preserve"> with low paging probability</w:t>
      </w:r>
      <w:r>
        <w:rPr>
          <w:rFonts w:eastAsia="宋体" w:hint="eastAsia"/>
          <w:sz w:val="20"/>
          <w:szCs w:val="20"/>
        </w:rPr>
        <w:t xml:space="preserve"> will increase if sub-</w:t>
      </w:r>
      <w:r>
        <w:rPr>
          <w:rFonts w:eastAsia="宋体"/>
          <w:sz w:val="20"/>
          <w:szCs w:val="20"/>
        </w:rPr>
        <w:t>common WUS</w:t>
      </w:r>
      <w:r>
        <w:rPr>
          <w:rFonts w:hint="eastAsia"/>
          <w:sz w:val="20"/>
          <w:szCs w:val="20"/>
        </w:rPr>
        <w:t xml:space="preserve"> is</w:t>
      </w:r>
      <w:r>
        <w:rPr>
          <w:rFonts w:eastAsia="宋体" w:hint="eastAsia"/>
          <w:sz w:val="20"/>
          <w:szCs w:val="20"/>
        </w:rPr>
        <w:t xml:space="preserve"> not</w:t>
      </w:r>
      <w:r>
        <w:rPr>
          <w:rFonts w:hint="eastAsia"/>
          <w:sz w:val="20"/>
          <w:szCs w:val="20"/>
        </w:rPr>
        <w:t xml:space="preserve"> supported.</w:t>
      </w:r>
      <w:r>
        <w:rPr>
          <w:rFonts w:eastAsia="宋体" w:hint="eastAsia"/>
          <w:sz w:val="20"/>
          <w:szCs w:val="20"/>
        </w:rPr>
        <w:t xml:space="preserve"> </w:t>
      </w:r>
    </w:p>
    <w:p w:rsidR="00F570BD" w:rsidRDefault="009301AD">
      <w:pPr>
        <w:spacing w:beforeLines="50" w:before="120" w:afterLines="50" w:after="120"/>
        <w:rPr>
          <w:b/>
          <w:bCs/>
          <w:color w:val="000000" w:themeColor="text1"/>
          <w:sz w:val="20"/>
          <w:szCs w:val="20"/>
        </w:rPr>
      </w:pPr>
      <w:r>
        <w:rPr>
          <w:rFonts w:hint="eastAsia"/>
          <w:b/>
          <w:bCs/>
          <w:color w:val="000000" w:themeColor="text1"/>
          <w:sz w:val="20"/>
          <w:szCs w:val="20"/>
        </w:rPr>
        <w:t xml:space="preserve">Observation </w:t>
      </w:r>
      <w:r>
        <w:rPr>
          <w:b/>
          <w:bCs/>
          <w:color w:val="000000" w:themeColor="text1"/>
          <w:sz w:val="20"/>
          <w:szCs w:val="20"/>
        </w:rPr>
        <w:t>2</w:t>
      </w:r>
      <w:r>
        <w:rPr>
          <w:rFonts w:hint="eastAsia"/>
          <w:b/>
          <w:bCs/>
          <w:color w:val="000000" w:themeColor="text1"/>
          <w:sz w:val="20"/>
          <w:szCs w:val="20"/>
        </w:rPr>
        <w:t>:</w:t>
      </w:r>
      <w:r>
        <w:rPr>
          <w:b/>
          <w:bCs/>
          <w:color w:val="000000" w:themeColor="text1"/>
          <w:sz w:val="20"/>
          <w:szCs w:val="20"/>
        </w:rPr>
        <w:t xml:space="preserve">  </w:t>
      </w:r>
      <w:r>
        <w:rPr>
          <w:rFonts w:hint="eastAsia"/>
          <w:b/>
          <w:bCs/>
          <w:color w:val="000000" w:themeColor="text1"/>
          <w:sz w:val="20"/>
          <w:szCs w:val="20"/>
        </w:rPr>
        <w:t>Withou</w:t>
      </w:r>
      <w:r>
        <w:rPr>
          <w:b/>
          <w:bCs/>
          <w:color w:val="000000" w:themeColor="text1"/>
          <w:sz w:val="20"/>
          <w:szCs w:val="20"/>
        </w:rPr>
        <w:t xml:space="preserve">t sub-common WUS for a subset of UE groups, the false wake-up rate </w:t>
      </w:r>
      <w:r>
        <w:rPr>
          <w:rFonts w:hint="eastAsia"/>
          <w:b/>
          <w:bCs/>
          <w:color w:val="000000" w:themeColor="text1"/>
          <w:sz w:val="20"/>
          <w:szCs w:val="20"/>
        </w:rPr>
        <w:t>of s</w:t>
      </w:r>
      <w:r>
        <w:rPr>
          <w:b/>
          <w:bCs/>
          <w:color w:val="000000" w:themeColor="text1"/>
          <w:sz w:val="20"/>
          <w:szCs w:val="20"/>
        </w:rPr>
        <w:t>ervice-based WUS grouping does not reduce significantly compared with the false wake-up rate of  UE ID-based grouping.</w:t>
      </w:r>
    </w:p>
    <w:p w:rsidR="00F570BD" w:rsidRDefault="009301AD">
      <w:pPr>
        <w:spacing w:beforeLines="50" w:before="120" w:afterLines="50" w:after="120"/>
        <w:rPr>
          <w:rFonts w:eastAsiaTheme="minorEastAsia"/>
          <w:b/>
          <w:bCs/>
          <w:i/>
          <w:iCs/>
          <w:sz w:val="20"/>
          <w:szCs w:val="20"/>
        </w:rPr>
      </w:pPr>
      <w:r w:rsidRPr="006A29F3">
        <w:rPr>
          <w:b/>
          <w:bCs/>
          <w:color w:val="000000" w:themeColor="text1"/>
          <w:sz w:val="20"/>
          <w:szCs w:val="20"/>
        </w:rPr>
        <w:t xml:space="preserve">Proposal </w:t>
      </w:r>
      <w:r w:rsidR="00F5586C">
        <w:rPr>
          <w:b/>
          <w:bCs/>
          <w:color w:val="000000" w:themeColor="text1"/>
          <w:sz w:val="20"/>
          <w:szCs w:val="20"/>
        </w:rPr>
        <w:t>4</w:t>
      </w:r>
      <w:r w:rsidRPr="006A29F3">
        <w:rPr>
          <w:b/>
          <w:bCs/>
          <w:color w:val="000000" w:themeColor="text1"/>
          <w:sz w:val="20"/>
          <w:szCs w:val="20"/>
        </w:rPr>
        <w:t xml:space="preserve">: </w:t>
      </w:r>
      <w:r>
        <w:rPr>
          <w:b/>
          <w:bCs/>
          <w:color w:val="000000" w:themeColor="text1"/>
          <w:sz w:val="20"/>
          <w:szCs w:val="20"/>
        </w:rPr>
        <w:t>It’s suggested RAN2 to discuss the</w:t>
      </w:r>
      <w:r w:rsidR="00D82E1F">
        <w:rPr>
          <w:b/>
          <w:bCs/>
          <w:color w:val="000000" w:themeColor="text1"/>
          <w:sz w:val="20"/>
          <w:szCs w:val="20"/>
        </w:rPr>
        <w:t xml:space="preserve"> </w:t>
      </w:r>
      <w:r w:rsidR="00D82E1F" w:rsidRPr="00D82E1F">
        <w:rPr>
          <w:rFonts w:hint="eastAsia"/>
          <w:b/>
          <w:bCs/>
          <w:color w:val="000000" w:themeColor="text1"/>
          <w:sz w:val="20"/>
          <w:szCs w:val="20"/>
        </w:rPr>
        <w:t>necessity</w:t>
      </w:r>
      <w:r>
        <w:rPr>
          <w:b/>
          <w:bCs/>
          <w:color w:val="000000" w:themeColor="text1"/>
          <w:sz w:val="20"/>
          <w:szCs w:val="20"/>
        </w:rPr>
        <w:t xml:space="preserve"> for sub</w:t>
      </w:r>
      <w:r w:rsidRPr="006A29F3">
        <w:rPr>
          <w:rFonts w:eastAsia="宋体"/>
          <w:b/>
          <w:bCs/>
          <w:color w:val="000000" w:themeColor="text1"/>
          <w:sz w:val="20"/>
          <w:szCs w:val="20"/>
        </w:rPr>
        <w:t>-</w:t>
      </w:r>
      <w:r w:rsidRPr="006A29F3">
        <w:rPr>
          <w:b/>
          <w:bCs/>
          <w:color w:val="000000" w:themeColor="text1"/>
          <w:sz w:val="20"/>
          <w:szCs w:val="20"/>
        </w:rPr>
        <w:t>common WUS</w:t>
      </w:r>
      <w:r>
        <w:rPr>
          <w:b/>
          <w:bCs/>
          <w:color w:val="000000" w:themeColor="text1"/>
          <w:sz w:val="20"/>
          <w:szCs w:val="20"/>
        </w:rPr>
        <w:t xml:space="preserve"> for a subset of UE groups, after service-based grouping</w:t>
      </w:r>
      <w:r>
        <w:rPr>
          <w:rFonts w:eastAsia="宋体"/>
          <w:b/>
          <w:bCs/>
          <w:color w:val="000000" w:themeColor="text1"/>
          <w:sz w:val="20"/>
          <w:szCs w:val="20"/>
        </w:rPr>
        <w:t xml:space="preserve"> can be supported</w:t>
      </w:r>
      <w:r w:rsidRPr="006A29F3">
        <w:rPr>
          <w:b/>
          <w:bCs/>
          <w:i/>
          <w:iCs/>
          <w:sz w:val="20"/>
          <w:szCs w:val="20"/>
        </w:rPr>
        <w:t>.</w:t>
      </w:r>
    </w:p>
    <w:bookmarkEnd w:id="8"/>
    <w:p w:rsidR="00F570BD" w:rsidRDefault="009301AD">
      <w:pPr>
        <w:pStyle w:val="1"/>
        <w:spacing w:before="120" w:after="120" w:line="360" w:lineRule="auto"/>
        <w:ind w:left="431" w:hanging="431"/>
        <w:rPr>
          <w:color w:val="000000" w:themeColor="text1"/>
          <w:lang w:val="en-US"/>
        </w:rPr>
      </w:pPr>
      <w:r>
        <w:rPr>
          <w:color w:val="000000" w:themeColor="text1"/>
          <w:lang w:val="en-US"/>
        </w:rPr>
        <w:t>Conclusions</w:t>
      </w:r>
    </w:p>
    <w:p w:rsidR="00F570BD" w:rsidRDefault="009301AD">
      <w:pPr>
        <w:jc w:val="both"/>
        <w:rPr>
          <w:color w:val="000000" w:themeColor="text1"/>
          <w:sz w:val="20"/>
          <w:szCs w:val="20"/>
        </w:rPr>
      </w:pPr>
      <w:r>
        <w:rPr>
          <w:color w:val="000000" w:themeColor="text1"/>
          <w:sz w:val="20"/>
          <w:szCs w:val="20"/>
        </w:rPr>
        <w:t>In this contribution, we make the following observations and proposal</w:t>
      </w:r>
      <w:r>
        <w:rPr>
          <w:rFonts w:hint="eastAsia"/>
          <w:color w:val="000000" w:themeColor="text1"/>
          <w:sz w:val="20"/>
          <w:szCs w:val="20"/>
        </w:rPr>
        <w:t>s</w:t>
      </w:r>
      <w:r>
        <w:rPr>
          <w:color w:val="000000" w:themeColor="text1"/>
          <w:sz w:val="20"/>
          <w:szCs w:val="20"/>
        </w:rPr>
        <w:t>:</w:t>
      </w:r>
    </w:p>
    <w:p w:rsidR="00F5586C" w:rsidRDefault="00F5586C" w:rsidP="00F5586C">
      <w:pPr>
        <w:rPr>
          <w:b/>
          <w:bCs/>
          <w:color w:val="000000" w:themeColor="text1"/>
          <w:sz w:val="20"/>
          <w:szCs w:val="20"/>
        </w:rPr>
      </w:pPr>
      <w:bookmarkStart w:id="10" w:name="OLE_LINK10"/>
      <w:bookmarkStart w:id="11" w:name="OLE_LINK11"/>
      <w:bookmarkEnd w:id="6"/>
      <w:r>
        <w:rPr>
          <w:rFonts w:hint="eastAsia"/>
          <w:b/>
          <w:bCs/>
          <w:color w:val="000000" w:themeColor="text1"/>
          <w:sz w:val="20"/>
          <w:szCs w:val="20"/>
        </w:rPr>
        <w:t xml:space="preserve">Observation </w:t>
      </w:r>
      <w:r>
        <w:rPr>
          <w:rFonts w:eastAsia="宋体" w:hint="eastAsia"/>
          <w:b/>
          <w:bCs/>
          <w:color w:val="000000" w:themeColor="text1"/>
          <w:sz w:val="20"/>
          <w:szCs w:val="20"/>
        </w:rPr>
        <w:t>1</w:t>
      </w:r>
      <w:r>
        <w:rPr>
          <w:rFonts w:hint="eastAsia"/>
          <w:b/>
          <w:bCs/>
          <w:color w:val="000000" w:themeColor="text1"/>
          <w:sz w:val="20"/>
          <w:szCs w:val="20"/>
        </w:rPr>
        <w:t>:</w:t>
      </w:r>
      <w:r>
        <w:rPr>
          <w:b/>
          <w:bCs/>
          <w:color w:val="000000" w:themeColor="text1"/>
          <w:sz w:val="20"/>
          <w:szCs w:val="20"/>
        </w:rPr>
        <w:t xml:space="preserve"> </w:t>
      </w:r>
      <w:r>
        <w:rPr>
          <w:rFonts w:hint="eastAsia"/>
          <w:b/>
          <w:bCs/>
          <w:color w:val="000000" w:themeColor="text1"/>
          <w:sz w:val="20"/>
          <w:szCs w:val="20"/>
        </w:rPr>
        <w:t>If s</w:t>
      </w:r>
      <w:r>
        <w:rPr>
          <w:b/>
          <w:bCs/>
          <w:color w:val="000000" w:themeColor="text1"/>
          <w:sz w:val="20"/>
          <w:szCs w:val="20"/>
        </w:rPr>
        <w:t xml:space="preserve">ervice-based WUS group </w:t>
      </w:r>
      <w:r>
        <w:rPr>
          <w:rFonts w:hint="eastAsia"/>
          <w:b/>
          <w:bCs/>
          <w:color w:val="000000" w:themeColor="text1"/>
          <w:sz w:val="20"/>
          <w:szCs w:val="20"/>
        </w:rPr>
        <w:t>is</w:t>
      </w:r>
      <w:r>
        <w:rPr>
          <w:b/>
          <w:bCs/>
          <w:color w:val="000000" w:themeColor="text1"/>
          <w:sz w:val="20"/>
          <w:szCs w:val="20"/>
        </w:rPr>
        <w:t xml:space="preserve"> supported</w:t>
      </w:r>
      <w:r>
        <w:rPr>
          <w:rFonts w:hint="eastAsia"/>
          <w:b/>
          <w:bCs/>
          <w:color w:val="000000" w:themeColor="text1"/>
          <w:sz w:val="20"/>
          <w:szCs w:val="20"/>
        </w:rPr>
        <w:t>,</w:t>
      </w:r>
      <w:r>
        <w:rPr>
          <w:b/>
          <w:bCs/>
          <w:color w:val="000000" w:themeColor="text1"/>
          <w:sz w:val="20"/>
          <w:szCs w:val="20"/>
        </w:rPr>
        <w:t xml:space="preserve"> </w:t>
      </w:r>
      <w:r>
        <w:rPr>
          <w:rFonts w:eastAsia="宋体" w:hint="eastAsia"/>
          <w:b/>
          <w:bCs/>
          <w:color w:val="000000" w:themeColor="text1"/>
          <w:sz w:val="20"/>
          <w:szCs w:val="20"/>
        </w:rPr>
        <w:t>the related</w:t>
      </w:r>
      <w:r>
        <w:rPr>
          <w:b/>
          <w:bCs/>
          <w:color w:val="000000" w:themeColor="text1"/>
          <w:sz w:val="20"/>
          <w:szCs w:val="20"/>
        </w:rPr>
        <w:t xml:space="preserve"> modification </w:t>
      </w:r>
      <w:r>
        <w:rPr>
          <w:rFonts w:eastAsia="宋体" w:hint="eastAsia"/>
          <w:b/>
          <w:bCs/>
          <w:color w:val="000000" w:themeColor="text1"/>
          <w:sz w:val="20"/>
          <w:szCs w:val="20"/>
        </w:rPr>
        <w:t xml:space="preserve">should be </w:t>
      </w:r>
      <w:r>
        <w:rPr>
          <w:rFonts w:eastAsia="宋体"/>
          <w:b/>
          <w:bCs/>
          <w:color w:val="000000" w:themeColor="text1"/>
          <w:sz w:val="20"/>
          <w:szCs w:val="20"/>
        </w:rPr>
        <w:t xml:space="preserve">based </w:t>
      </w:r>
      <w:r>
        <w:rPr>
          <w:b/>
          <w:bCs/>
          <w:color w:val="000000" w:themeColor="text1"/>
          <w:sz w:val="20"/>
          <w:szCs w:val="20"/>
        </w:rPr>
        <w:t xml:space="preserve">on the </w:t>
      </w:r>
      <w:r>
        <w:rPr>
          <w:rFonts w:hint="eastAsia"/>
          <w:b/>
          <w:bCs/>
          <w:color w:val="000000" w:themeColor="text1"/>
          <w:sz w:val="20"/>
          <w:szCs w:val="20"/>
        </w:rPr>
        <w:t>existing</w:t>
      </w:r>
      <w:r>
        <w:rPr>
          <w:b/>
          <w:bCs/>
          <w:color w:val="000000" w:themeColor="text1"/>
          <w:sz w:val="20"/>
          <w:szCs w:val="20"/>
        </w:rPr>
        <w:t xml:space="preserve"> WUS configuration </w:t>
      </w:r>
      <w:r>
        <w:rPr>
          <w:rFonts w:hint="eastAsia"/>
          <w:b/>
          <w:bCs/>
          <w:color w:val="000000" w:themeColor="text1"/>
          <w:sz w:val="20"/>
          <w:szCs w:val="20"/>
        </w:rPr>
        <w:t>framework</w:t>
      </w:r>
      <w:r>
        <w:rPr>
          <w:rFonts w:eastAsia="宋体" w:hint="eastAsia"/>
          <w:b/>
          <w:bCs/>
          <w:color w:val="000000" w:themeColor="text1"/>
          <w:sz w:val="20"/>
          <w:szCs w:val="20"/>
        </w:rPr>
        <w:t>.</w:t>
      </w:r>
    </w:p>
    <w:p w:rsidR="00F5586C" w:rsidRDefault="00F5586C" w:rsidP="00F5586C">
      <w:pPr>
        <w:spacing w:beforeLines="50" w:before="120" w:afterLines="50" w:after="120"/>
        <w:rPr>
          <w:b/>
          <w:bCs/>
          <w:color w:val="000000" w:themeColor="text1"/>
          <w:sz w:val="20"/>
          <w:szCs w:val="20"/>
        </w:rPr>
      </w:pPr>
      <w:r>
        <w:rPr>
          <w:rFonts w:hint="eastAsia"/>
          <w:b/>
          <w:bCs/>
          <w:color w:val="000000" w:themeColor="text1"/>
          <w:sz w:val="20"/>
          <w:szCs w:val="20"/>
        </w:rPr>
        <w:t xml:space="preserve">Observation </w:t>
      </w:r>
      <w:r>
        <w:rPr>
          <w:b/>
          <w:bCs/>
          <w:color w:val="000000" w:themeColor="text1"/>
          <w:sz w:val="20"/>
          <w:szCs w:val="20"/>
        </w:rPr>
        <w:t>2</w:t>
      </w:r>
      <w:r>
        <w:rPr>
          <w:rFonts w:hint="eastAsia"/>
          <w:b/>
          <w:bCs/>
          <w:color w:val="000000" w:themeColor="text1"/>
          <w:sz w:val="20"/>
          <w:szCs w:val="20"/>
        </w:rPr>
        <w:t>:</w:t>
      </w:r>
      <w:r>
        <w:rPr>
          <w:b/>
          <w:bCs/>
          <w:color w:val="000000" w:themeColor="text1"/>
          <w:sz w:val="20"/>
          <w:szCs w:val="20"/>
        </w:rPr>
        <w:t xml:space="preserve">  </w:t>
      </w:r>
      <w:r>
        <w:rPr>
          <w:rFonts w:hint="eastAsia"/>
          <w:b/>
          <w:bCs/>
          <w:color w:val="000000" w:themeColor="text1"/>
          <w:sz w:val="20"/>
          <w:szCs w:val="20"/>
        </w:rPr>
        <w:t>Withou</w:t>
      </w:r>
      <w:r>
        <w:rPr>
          <w:b/>
          <w:bCs/>
          <w:color w:val="000000" w:themeColor="text1"/>
          <w:sz w:val="20"/>
          <w:szCs w:val="20"/>
        </w:rPr>
        <w:t xml:space="preserve">t sub-common WUS for a subset of UE groups, the false wake-up rate </w:t>
      </w:r>
      <w:r>
        <w:rPr>
          <w:rFonts w:hint="eastAsia"/>
          <w:b/>
          <w:bCs/>
          <w:color w:val="000000" w:themeColor="text1"/>
          <w:sz w:val="20"/>
          <w:szCs w:val="20"/>
        </w:rPr>
        <w:t>of s</w:t>
      </w:r>
      <w:r>
        <w:rPr>
          <w:b/>
          <w:bCs/>
          <w:color w:val="000000" w:themeColor="text1"/>
          <w:sz w:val="20"/>
          <w:szCs w:val="20"/>
        </w:rPr>
        <w:t>ervice-based WUS grouping does not reduce significantly compared with the false wake-up rate of  UE ID-based grouping.</w:t>
      </w:r>
    </w:p>
    <w:p w:rsidR="00F5586C" w:rsidRDefault="00F5586C" w:rsidP="00F5586C">
      <w:pPr>
        <w:pStyle w:val="a0"/>
        <w:spacing w:beforeLines="30" w:before="72" w:after="100" w:line="280" w:lineRule="exact"/>
        <w:rPr>
          <w:b/>
          <w:bCs/>
          <w:color w:val="000000" w:themeColor="text1"/>
          <w:kern w:val="0"/>
          <w:sz w:val="20"/>
        </w:rPr>
      </w:pPr>
    </w:p>
    <w:p w:rsidR="00F5586C" w:rsidRDefault="00F5586C" w:rsidP="00F5586C">
      <w:pPr>
        <w:pStyle w:val="a0"/>
        <w:spacing w:beforeLines="30" w:before="72" w:after="100" w:line="280" w:lineRule="exact"/>
        <w:rPr>
          <w:b/>
          <w:bCs/>
          <w:color w:val="000000" w:themeColor="text1"/>
          <w:kern w:val="0"/>
          <w:sz w:val="20"/>
        </w:rPr>
      </w:pPr>
      <w:r>
        <w:rPr>
          <w:rFonts w:hint="eastAsia"/>
          <w:b/>
          <w:bCs/>
          <w:color w:val="000000" w:themeColor="text1"/>
          <w:kern w:val="0"/>
          <w:sz w:val="20"/>
        </w:rPr>
        <w:t xml:space="preserve">Proposal 1: </w:t>
      </w:r>
      <w:r>
        <w:rPr>
          <w:b/>
          <w:bCs/>
          <w:color w:val="000000" w:themeColor="text1"/>
          <w:kern w:val="0"/>
          <w:sz w:val="20"/>
        </w:rPr>
        <w:t>It’s suggested RAN2 to discuss</w:t>
      </w:r>
      <w:r>
        <w:rPr>
          <w:rFonts w:hint="eastAsia"/>
          <w:b/>
          <w:bCs/>
          <w:color w:val="000000" w:themeColor="text1"/>
          <w:kern w:val="0"/>
          <w:sz w:val="20"/>
        </w:rPr>
        <w:t xml:space="preserve"> two formats of paging probability</w:t>
      </w:r>
      <w:r>
        <w:rPr>
          <w:b/>
          <w:bCs/>
          <w:color w:val="000000" w:themeColor="text1"/>
          <w:kern w:val="0"/>
          <w:sz w:val="20"/>
        </w:rPr>
        <w:t xml:space="preserve"> </w:t>
      </w:r>
      <w:r>
        <w:rPr>
          <w:rFonts w:hint="eastAsia"/>
          <w:b/>
          <w:bCs/>
          <w:color w:val="000000" w:themeColor="text1"/>
          <w:kern w:val="0"/>
          <w:sz w:val="20"/>
        </w:rPr>
        <w:t xml:space="preserve">(e.g., </w:t>
      </w:r>
      <w:r>
        <w:rPr>
          <w:b/>
          <w:bCs/>
          <w:color w:val="000000" w:themeColor="text1"/>
          <w:kern w:val="0"/>
          <w:sz w:val="20"/>
        </w:rPr>
        <w:t xml:space="preserve">percentage of </w:t>
      </w:r>
      <w:r>
        <w:rPr>
          <w:rFonts w:hint="eastAsia"/>
          <w:b/>
          <w:bCs/>
          <w:color w:val="000000" w:themeColor="text1"/>
          <w:kern w:val="0"/>
          <w:sz w:val="20"/>
        </w:rPr>
        <w:t>paging probability,</w:t>
      </w:r>
      <w:r>
        <w:rPr>
          <w:b/>
          <w:bCs/>
          <w:color w:val="000000" w:themeColor="text1"/>
          <w:kern w:val="0"/>
          <w:sz w:val="20"/>
        </w:rPr>
        <w:t xml:space="preserve"> level of </w:t>
      </w:r>
      <w:r>
        <w:rPr>
          <w:rFonts w:hint="eastAsia"/>
          <w:b/>
          <w:bCs/>
          <w:color w:val="000000" w:themeColor="text1"/>
          <w:kern w:val="0"/>
          <w:sz w:val="20"/>
        </w:rPr>
        <w:t>paging probability)</w:t>
      </w:r>
      <w:r>
        <w:rPr>
          <w:b/>
          <w:bCs/>
          <w:color w:val="000000" w:themeColor="text1"/>
          <w:kern w:val="0"/>
          <w:sz w:val="20"/>
        </w:rPr>
        <w:t xml:space="preserve"> and what configurations are needed for them</w:t>
      </w:r>
      <w:r>
        <w:rPr>
          <w:rFonts w:hint="eastAsia"/>
          <w:b/>
          <w:bCs/>
          <w:color w:val="000000" w:themeColor="text1"/>
          <w:kern w:val="0"/>
          <w:sz w:val="20"/>
        </w:rPr>
        <w:t>.</w:t>
      </w:r>
    </w:p>
    <w:p w:rsidR="00F5586C" w:rsidRDefault="00F5586C" w:rsidP="00F5586C">
      <w:pPr>
        <w:spacing w:beforeLines="50" w:before="120" w:afterLines="50" w:after="120"/>
        <w:rPr>
          <w:rFonts w:eastAsia="宋体"/>
          <w:b/>
          <w:bCs/>
          <w:color w:val="000000" w:themeColor="text1"/>
          <w:sz w:val="20"/>
        </w:rPr>
      </w:pPr>
      <w:r>
        <w:rPr>
          <w:rFonts w:hint="eastAsia"/>
          <w:b/>
          <w:bCs/>
          <w:color w:val="000000" w:themeColor="text1"/>
          <w:sz w:val="20"/>
        </w:rPr>
        <w:t xml:space="preserve">Proposal </w:t>
      </w:r>
      <w:r>
        <w:rPr>
          <w:b/>
          <w:bCs/>
          <w:color w:val="000000" w:themeColor="text1"/>
          <w:sz w:val="20"/>
        </w:rPr>
        <w:t>2</w:t>
      </w:r>
      <w:r>
        <w:rPr>
          <w:rFonts w:hint="eastAsia"/>
          <w:b/>
          <w:bCs/>
          <w:color w:val="000000" w:themeColor="text1"/>
          <w:sz w:val="20"/>
        </w:rPr>
        <w:t>:</w:t>
      </w:r>
      <w:r>
        <w:rPr>
          <w:b/>
          <w:bCs/>
          <w:color w:val="000000" w:themeColor="text1"/>
          <w:sz w:val="20"/>
        </w:rPr>
        <w:t xml:space="preserve"> It’s suggested RAN2 to discuss whether </w:t>
      </w:r>
      <w:r>
        <w:rPr>
          <w:rFonts w:eastAsia="宋体"/>
          <w:b/>
          <w:bCs/>
          <w:color w:val="000000" w:themeColor="text1"/>
          <w:sz w:val="20"/>
        </w:rPr>
        <w:t xml:space="preserve">additional WUS assistance information, e.g., the existence of UEs with different paging probabilities or proportion of the number of UE corresponding to each paging </w:t>
      </w:r>
      <w:r>
        <w:rPr>
          <w:rFonts w:eastAsia="宋体" w:hint="eastAsia"/>
          <w:b/>
          <w:bCs/>
          <w:color w:val="000000" w:themeColor="text1"/>
          <w:sz w:val="20"/>
        </w:rPr>
        <w:t>probability</w:t>
      </w:r>
      <w:r>
        <w:rPr>
          <w:b/>
          <w:bCs/>
          <w:color w:val="000000" w:themeColor="text1"/>
          <w:sz w:val="20"/>
        </w:rPr>
        <w:t xml:space="preserve"> would be needed for helping eNB to </w:t>
      </w:r>
      <w:r>
        <w:rPr>
          <w:rFonts w:eastAsia="宋体"/>
          <w:b/>
          <w:bCs/>
          <w:color w:val="000000" w:themeColor="text1"/>
          <w:sz w:val="20"/>
        </w:rPr>
        <w:t xml:space="preserve">accurately </w:t>
      </w:r>
      <w:r>
        <w:rPr>
          <w:rFonts w:eastAsia="宋体" w:hint="eastAsia"/>
          <w:b/>
          <w:bCs/>
          <w:color w:val="000000" w:themeColor="text1"/>
          <w:sz w:val="20"/>
        </w:rPr>
        <w:t>configure</w:t>
      </w:r>
      <w:r>
        <w:rPr>
          <w:rFonts w:eastAsia="宋体"/>
          <w:b/>
          <w:bCs/>
          <w:color w:val="000000" w:themeColor="text1"/>
          <w:sz w:val="20"/>
        </w:rPr>
        <w:t xml:space="preserve"> </w:t>
      </w:r>
      <w:r>
        <w:rPr>
          <w:rFonts w:eastAsia="宋体" w:hint="eastAsia"/>
          <w:b/>
          <w:bCs/>
          <w:color w:val="000000" w:themeColor="text1"/>
          <w:sz w:val="20"/>
        </w:rPr>
        <w:t>the</w:t>
      </w:r>
      <w:r>
        <w:rPr>
          <w:rFonts w:eastAsia="宋体"/>
          <w:b/>
          <w:bCs/>
          <w:color w:val="000000" w:themeColor="text1"/>
          <w:sz w:val="20"/>
        </w:rPr>
        <w:t xml:space="preserve"> </w:t>
      </w:r>
      <w:r>
        <w:rPr>
          <w:rFonts w:eastAsia="宋体" w:hint="eastAsia"/>
          <w:b/>
          <w:bCs/>
          <w:color w:val="000000" w:themeColor="text1"/>
          <w:sz w:val="20"/>
        </w:rPr>
        <w:t>number</w:t>
      </w:r>
      <w:r>
        <w:rPr>
          <w:rFonts w:eastAsia="宋体"/>
          <w:b/>
          <w:bCs/>
          <w:color w:val="000000" w:themeColor="text1"/>
          <w:sz w:val="20"/>
        </w:rPr>
        <w:t xml:space="preserve"> </w:t>
      </w:r>
      <w:r>
        <w:rPr>
          <w:rFonts w:eastAsia="宋体" w:hint="eastAsia"/>
          <w:b/>
          <w:bCs/>
          <w:color w:val="000000" w:themeColor="text1"/>
          <w:sz w:val="20"/>
        </w:rPr>
        <w:t xml:space="preserve">of </w:t>
      </w:r>
      <w:r>
        <w:rPr>
          <w:rFonts w:eastAsia="宋体"/>
          <w:b/>
          <w:bCs/>
          <w:color w:val="000000" w:themeColor="text1"/>
          <w:sz w:val="20"/>
        </w:rPr>
        <w:t>WUS group.</w:t>
      </w:r>
    </w:p>
    <w:p w:rsidR="00F5586C" w:rsidRDefault="00F5586C" w:rsidP="00F5586C">
      <w:pPr>
        <w:spacing w:beforeLines="50" w:before="120" w:afterLines="50" w:after="120"/>
        <w:rPr>
          <w:b/>
          <w:bCs/>
          <w:color w:val="000000" w:themeColor="text1"/>
          <w:sz w:val="20"/>
        </w:rPr>
      </w:pPr>
      <w:r>
        <w:rPr>
          <w:rFonts w:hint="eastAsia"/>
          <w:b/>
          <w:bCs/>
          <w:color w:val="000000" w:themeColor="text1"/>
          <w:sz w:val="20"/>
        </w:rPr>
        <w:t xml:space="preserve">Proposal </w:t>
      </w:r>
      <w:r>
        <w:rPr>
          <w:b/>
          <w:bCs/>
          <w:color w:val="000000" w:themeColor="text1"/>
          <w:sz w:val="20"/>
        </w:rPr>
        <w:t>3: RAN2 needs to discuss the above understanding for SA2 questions when we prepare response LS to SA2.</w:t>
      </w:r>
    </w:p>
    <w:p w:rsidR="00F5586C" w:rsidRDefault="00D82E1F" w:rsidP="00F5586C">
      <w:pPr>
        <w:spacing w:beforeLines="50" w:before="120" w:afterLines="50" w:after="120"/>
        <w:rPr>
          <w:rFonts w:eastAsiaTheme="minorEastAsia"/>
          <w:b/>
          <w:bCs/>
          <w:i/>
          <w:iCs/>
          <w:sz w:val="20"/>
          <w:szCs w:val="20"/>
        </w:rPr>
      </w:pPr>
      <w:r w:rsidRPr="006A29F3">
        <w:rPr>
          <w:b/>
          <w:bCs/>
          <w:color w:val="000000" w:themeColor="text1"/>
          <w:sz w:val="20"/>
          <w:szCs w:val="20"/>
        </w:rPr>
        <w:t xml:space="preserve">Proposal </w:t>
      </w:r>
      <w:r>
        <w:rPr>
          <w:b/>
          <w:bCs/>
          <w:color w:val="000000" w:themeColor="text1"/>
          <w:sz w:val="20"/>
          <w:szCs w:val="20"/>
        </w:rPr>
        <w:t>4</w:t>
      </w:r>
      <w:r w:rsidRPr="006A29F3">
        <w:rPr>
          <w:b/>
          <w:bCs/>
          <w:color w:val="000000" w:themeColor="text1"/>
          <w:sz w:val="20"/>
          <w:szCs w:val="20"/>
        </w:rPr>
        <w:t xml:space="preserve">: </w:t>
      </w:r>
      <w:r>
        <w:rPr>
          <w:b/>
          <w:bCs/>
          <w:color w:val="000000" w:themeColor="text1"/>
          <w:sz w:val="20"/>
          <w:szCs w:val="20"/>
        </w:rPr>
        <w:t xml:space="preserve">It’s suggested RAN2 to discuss the </w:t>
      </w:r>
      <w:r w:rsidRPr="00D82E1F">
        <w:rPr>
          <w:rFonts w:hint="eastAsia"/>
          <w:b/>
          <w:bCs/>
          <w:color w:val="000000" w:themeColor="text1"/>
          <w:sz w:val="20"/>
          <w:szCs w:val="20"/>
        </w:rPr>
        <w:t>necessity</w:t>
      </w:r>
      <w:r>
        <w:rPr>
          <w:b/>
          <w:bCs/>
          <w:color w:val="000000" w:themeColor="text1"/>
          <w:sz w:val="20"/>
          <w:szCs w:val="20"/>
        </w:rPr>
        <w:t xml:space="preserve"> for sub</w:t>
      </w:r>
      <w:r w:rsidRPr="006A29F3">
        <w:rPr>
          <w:rFonts w:eastAsia="宋体"/>
          <w:b/>
          <w:bCs/>
          <w:color w:val="000000" w:themeColor="text1"/>
          <w:sz w:val="20"/>
          <w:szCs w:val="20"/>
        </w:rPr>
        <w:t>-</w:t>
      </w:r>
      <w:r w:rsidRPr="006A29F3">
        <w:rPr>
          <w:b/>
          <w:bCs/>
          <w:color w:val="000000" w:themeColor="text1"/>
          <w:sz w:val="20"/>
          <w:szCs w:val="20"/>
        </w:rPr>
        <w:t>common WUS</w:t>
      </w:r>
      <w:r>
        <w:rPr>
          <w:b/>
          <w:bCs/>
          <w:color w:val="000000" w:themeColor="text1"/>
          <w:sz w:val="20"/>
          <w:szCs w:val="20"/>
        </w:rPr>
        <w:t xml:space="preserve"> for a subset of UE groups, after service-based grouping</w:t>
      </w:r>
      <w:r>
        <w:rPr>
          <w:rFonts w:eastAsia="宋体"/>
          <w:b/>
          <w:bCs/>
          <w:color w:val="000000" w:themeColor="text1"/>
          <w:sz w:val="20"/>
          <w:szCs w:val="20"/>
        </w:rPr>
        <w:t xml:space="preserve"> can be supported</w:t>
      </w:r>
      <w:bookmarkStart w:id="12" w:name="_GoBack"/>
      <w:bookmarkEnd w:id="12"/>
      <w:r w:rsidR="00F5586C" w:rsidRPr="006A29F3">
        <w:rPr>
          <w:b/>
          <w:bCs/>
          <w:i/>
          <w:iCs/>
          <w:sz w:val="20"/>
          <w:szCs w:val="20"/>
        </w:rPr>
        <w:t>.</w:t>
      </w:r>
    </w:p>
    <w:p w:rsidR="00F570BD" w:rsidRPr="00F5586C" w:rsidRDefault="00F570BD">
      <w:pPr>
        <w:pStyle w:val="a0"/>
        <w:spacing w:beforeLines="30" w:before="72" w:after="100" w:line="280" w:lineRule="exact"/>
        <w:rPr>
          <w:b/>
          <w:bCs/>
          <w:color w:val="000000" w:themeColor="text1"/>
          <w:kern w:val="0"/>
          <w:sz w:val="20"/>
        </w:rPr>
      </w:pPr>
    </w:p>
    <w:p w:rsidR="00F570BD" w:rsidRDefault="009301AD">
      <w:pPr>
        <w:pStyle w:val="1"/>
        <w:numPr>
          <w:ilvl w:val="0"/>
          <w:numId w:val="0"/>
        </w:numPr>
        <w:spacing w:before="120" w:after="120"/>
        <w:rPr>
          <w:color w:val="000000" w:themeColor="text1"/>
          <w:lang w:val="en-US"/>
        </w:rPr>
      </w:pPr>
      <w:r>
        <w:rPr>
          <w:color w:val="000000" w:themeColor="text1"/>
          <w:lang w:val="en-US"/>
        </w:rPr>
        <w:t>References</w:t>
      </w:r>
    </w:p>
    <w:p w:rsidR="00F570BD" w:rsidRDefault="009301AD">
      <w:pPr>
        <w:numPr>
          <w:ilvl w:val="0"/>
          <w:numId w:val="12"/>
        </w:numPr>
        <w:spacing w:beforeLines="10" w:before="24" w:afterLines="10" w:after="24" w:line="264" w:lineRule="auto"/>
        <w:rPr>
          <w:color w:val="000000" w:themeColor="text1"/>
          <w:sz w:val="20"/>
          <w:szCs w:val="20"/>
        </w:rPr>
      </w:pPr>
      <w:bookmarkStart w:id="13" w:name="OLE_LINK2"/>
      <w:bookmarkEnd w:id="10"/>
      <w:bookmarkEnd w:id="11"/>
      <w:r>
        <w:rPr>
          <w:color w:val="000000" w:themeColor="text1"/>
          <w:sz w:val="20"/>
          <w:szCs w:val="20"/>
        </w:rPr>
        <w:t>3GPP, RP-190757, WID revision: Additional enhancements for NB-IoT, RAN#83, March 2019</w:t>
      </w:r>
    </w:p>
    <w:p w:rsidR="00F570BD" w:rsidRDefault="009301AD">
      <w:pPr>
        <w:numPr>
          <w:ilvl w:val="0"/>
          <w:numId w:val="12"/>
        </w:numPr>
        <w:spacing w:beforeLines="10" w:before="24" w:afterLines="10" w:after="24" w:line="264" w:lineRule="auto"/>
        <w:rPr>
          <w:color w:val="000000" w:themeColor="text1"/>
          <w:sz w:val="20"/>
          <w:szCs w:val="20"/>
        </w:rPr>
      </w:pPr>
      <w:r>
        <w:rPr>
          <w:color w:val="000000" w:themeColor="text1"/>
          <w:sz w:val="20"/>
          <w:szCs w:val="20"/>
        </w:rPr>
        <w:lastRenderedPageBreak/>
        <w:t>3GPP, RP-190770, Revised WID: Additional MTC enhancements for LTE, RAN#83, March 2019</w:t>
      </w:r>
      <w:bookmarkEnd w:id="13"/>
    </w:p>
    <w:p w:rsidR="00F570BD" w:rsidRDefault="009301AD">
      <w:pPr>
        <w:numPr>
          <w:ilvl w:val="0"/>
          <w:numId w:val="12"/>
        </w:numPr>
        <w:spacing w:beforeLines="10" w:before="24" w:afterLines="10" w:after="24" w:line="264" w:lineRule="auto"/>
        <w:rPr>
          <w:color w:val="000000" w:themeColor="text1"/>
          <w:sz w:val="20"/>
          <w:szCs w:val="20"/>
        </w:rPr>
      </w:pPr>
      <w:r>
        <w:rPr>
          <w:color w:val="000000" w:themeColor="text1"/>
          <w:sz w:val="20"/>
          <w:szCs w:val="20"/>
        </w:rPr>
        <w:t>3GPP, R2-1908661, Reply LS on assistance indication for WUS grouping (S2-1908625; contact: Huawei), RAN2#107, August 2019</w:t>
      </w:r>
    </w:p>
    <w:p w:rsidR="00F570BD" w:rsidRDefault="00F570BD">
      <w:pPr>
        <w:pStyle w:val="20"/>
        <w:numPr>
          <w:ilvl w:val="255"/>
          <w:numId w:val="0"/>
        </w:numPr>
        <w:rPr>
          <w:color w:val="000000" w:themeColor="text1"/>
          <w:sz w:val="20"/>
          <w:szCs w:val="20"/>
        </w:rPr>
      </w:pPr>
    </w:p>
    <w:sectPr w:rsidR="00F570BD">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27FD" w:rsidRDefault="005727FD" w:rsidP="006A29F3">
      <w:pPr>
        <w:spacing w:after="0" w:line="240" w:lineRule="auto"/>
      </w:pPr>
      <w:r>
        <w:separator/>
      </w:r>
    </w:p>
  </w:endnote>
  <w:endnote w:type="continuationSeparator" w:id="0">
    <w:p w:rsidR="005727FD" w:rsidRDefault="005727FD" w:rsidP="006A2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27FD" w:rsidRDefault="005727FD" w:rsidP="006A29F3">
      <w:pPr>
        <w:spacing w:after="0" w:line="240" w:lineRule="auto"/>
      </w:pPr>
      <w:r>
        <w:separator/>
      </w:r>
    </w:p>
  </w:footnote>
  <w:footnote w:type="continuationSeparator" w:id="0">
    <w:p w:rsidR="005727FD" w:rsidRDefault="005727FD" w:rsidP="006A29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4C5D3E8"/>
    <w:multiLevelType w:val="singleLevel"/>
    <w:tmpl w:val="84C5D3E8"/>
    <w:lvl w:ilvl="0">
      <w:start w:val="1"/>
      <w:numFmt w:val="bullet"/>
      <w:lvlText w:val=""/>
      <w:lvlJc w:val="left"/>
      <w:pPr>
        <w:ind w:left="420" w:hanging="420"/>
      </w:pPr>
      <w:rPr>
        <w:rFonts w:ascii="Wingdings" w:hAnsi="Wingdings" w:hint="default"/>
      </w:rPr>
    </w:lvl>
  </w:abstractNum>
  <w:abstractNum w:abstractNumId="1">
    <w:nsid w:val="FB56CDF4"/>
    <w:multiLevelType w:val="singleLevel"/>
    <w:tmpl w:val="FB56CDF4"/>
    <w:lvl w:ilvl="0">
      <w:start w:val="1"/>
      <w:numFmt w:val="bullet"/>
      <w:lvlText w:val=""/>
      <w:lvlJc w:val="left"/>
      <w:pPr>
        <w:ind w:left="420" w:hanging="420"/>
      </w:pPr>
      <w:rPr>
        <w:rFonts w:ascii="Wingdings" w:hAnsi="Wingdings" w:hint="default"/>
      </w:rPr>
    </w:lvl>
  </w:abstractNum>
  <w:abstractNum w:abstractNumId="2">
    <w:nsid w:val="183443C4"/>
    <w:multiLevelType w:val="multilevel"/>
    <w:tmpl w:val="18344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BA77692"/>
    <w:multiLevelType w:val="singleLevel"/>
    <w:tmpl w:val="2BA77692"/>
    <w:lvl w:ilvl="0">
      <w:start w:val="1"/>
      <w:numFmt w:val="bullet"/>
      <w:lvlText w:val=""/>
      <w:lvlJc w:val="left"/>
      <w:pPr>
        <w:ind w:left="420" w:hanging="420"/>
      </w:pPr>
      <w:rPr>
        <w:rFonts w:ascii="Wingdings" w:hAnsi="Wingdings" w:hint="default"/>
      </w:rPr>
    </w:lvl>
  </w:abstractNum>
  <w:abstractNum w:abstractNumId="4">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F6F78CB"/>
    <w:multiLevelType w:val="singleLevel"/>
    <w:tmpl w:val="3F6F78CB"/>
    <w:lvl w:ilvl="0">
      <w:start w:val="1"/>
      <w:numFmt w:val="bullet"/>
      <w:lvlText w:val=""/>
      <w:lvlJc w:val="left"/>
      <w:pPr>
        <w:ind w:left="420" w:hanging="420"/>
      </w:pPr>
      <w:rPr>
        <w:rFonts w:ascii="Wingdings" w:hAnsi="Wingdings" w:hint="default"/>
      </w:rPr>
    </w:lvl>
  </w:abstractNum>
  <w:abstractNum w:abstractNumId="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A80FC7D"/>
    <w:multiLevelType w:val="multilevel"/>
    <w:tmpl w:val="5A80FC7D"/>
    <w:lvl w:ilvl="0">
      <w:start w:val="1"/>
      <w:numFmt w:val="decimal"/>
      <w:pStyle w:val="1"/>
      <w:lvlText w:val="%1"/>
      <w:lvlJc w:val="left"/>
      <w:pPr>
        <w:ind w:left="432" w:hanging="432"/>
      </w:pPr>
    </w:lvl>
    <w:lvl w:ilvl="1">
      <w:start w:val="1"/>
      <w:numFmt w:val="decimal"/>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5"/>
  </w:num>
  <w:num w:numId="3">
    <w:abstractNumId w:val="11"/>
  </w:num>
  <w:num w:numId="4">
    <w:abstractNumId w:val="8"/>
  </w:num>
  <w:num w:numId="5">
    <w:abstractNumId w:val="7"/>
  </w:num>
  <w:num w:numId="6">
    <w:abstractNumId w:val="9"/>
  </w:num>
  <w:num w:numId="7">
    <w:abstractNumId w:val="2"/>
  </w:num>
  <w:num w:numId="8">
    <w:abstractNumId w:val="6"/>
  </w:num>
  <w:num w:numId="9">
    <w:abstractNumId w:val="0"/>
  </w:num>
  <w:num w:numId="10">
    <w:abstractNumId w:val="3"/>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A98"/>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60A"/>
    <w:rsid w:val="0000365E"/>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542"/>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BC4"/>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2EA0"/>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1D6D"/>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AD7"/>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7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4953"/>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6A"/>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449"/>
    <w:rsid w:val="001A4524"/>
    <w:rsid w:val="001A45D5"/>
    <w:rsid w:val="001A46C0"/>
    <w:rsid w:val="001A46F9"/>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2FAF"/>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B6B"/>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E38"/>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9C"/>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487"/>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1BBF"/>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D61"/>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616"/>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01"/>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5C3"/>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55"/>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186"/>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9E1"/>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164"/>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9F8"/>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07A"/>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615"/>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39B"/>
    <w:rsid w:val="005714A5"/>
    <w:rsid w:val="00571552"/>
    <w:rsid w:val="005720FA"/>
    <w:rsid w:val="00572679"/>
    <w:rsid w:val="005727E4"/>
    <w:rsid w:val="005727FD"/>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7E"/>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3F"/>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28A"/>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37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9F3"/>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98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B1"/>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5B0"/>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27B"/>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DBB"/>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82F"/>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A61"/>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7E"/>
    <w:rsid w:val="007E4A0E"/>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6ED1"/>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5FB7"/>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3EE"/>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0ED"/>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1AD"/>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26A"/>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144"/>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C7EE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3A4"/>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7DD"/>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392"/>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64"/>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12D"/>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4CD"/>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515"/>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AE3"/>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9C0"/>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B63"/>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051"/>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A1"/>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43"/>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DA6"/>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0F51"/>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3D8"/>
    <w:rsid w:val="00CD46CB"/>
    <w:rsid w:val="00CD47FB"/>
    <w:rsid w:val="00CD4810"/>
    <w:rsid w:val="00CD48E0"/>
    <w:rsid w:val="00CD49CD"/>
    <w:rsid w:val="00CD4CB5"/>
    <w:rsid w:val="00CD4D55"/>
    <w:rsid w:val="00CD5032"/>
    <w:rsid w:val="00CD534E"/>
    <w:rsid w:val="00CD55E8"/>
    <w:rsid w:val="00CD5684"/>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A1"/>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1F"/>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4ED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5F"/>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8D3"/>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33E"/>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D77"/>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863"/>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2EA"/>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3AD"/>
    <w:rsid w:val="00F534E9"/>
    <w:rsid w:val="00F53DCB"/>
    <w:rsid w:val="00F53DDC"/>
    <w:rsid w:val="00F54041"/>
    <w:rsid w:val="00F541E4"/>
    <w:rsid w:val="00F541F5"/>
    <w:rsid w:val="00F5420F"/>
    <w:rsid w:val="00F543DD"/>
    <w:rsid w:val="00F544AE"/>
    <w:rsid w:val="00F54589"/>
    <w:rsid w:val="00F54608"/>
    <w:rsid w:val="00F5486E"/>
    <w:rsid w:val="00F54A1B"/>
    <w:rsid w:val="00F54ADC"/>
    <w:rsid w:val="00F54B75"/>
    <w:rsid w:val="00F54C34"/>
    <w:rsid w:val="00F55095"/>
    <w:rsid w:val="00F55171"/>
    <w:rsid w:val="00F551D4"/>
    <w:rsid w:val="00F5586C"/>
    <w:rsid w:val="00F55CD0"/>
    <w:rsid w:val="00F55CEE"/>
    <w:rsid w:val="00F55D16"/>
    <w:rsid w:val="00F55F1B"/>
    <w:rsid w:val="00F5605B"/>
    <w:rsid w:val="00F565F4"/>
    <w:rsid w:val="00F5698F"/>
    <w:rsid w:val="00F570BD"/>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3C5"/>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02E"/>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A30"/>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41212F7"/>
    <w:rsid w:val="04855B07"/>
    <w:rsid w:val="04A34073"/>
    <w:rsid w:val="04F713E5"/>
    <w:rsid w:val="04FA7030"/>
    <w:rsid w:val="05407524"/>
    <w:rsid w:val="057A3E53"/>
    <w:rsid w:val="06072B25"/>
    <w:rsid w:val="06D63647"/>
    <w:rsid w:val="080336F5"/>
    <w:rsid w:val="08054515"/>
    <w:rsid w:val="08564BE9"/>
    <w:rsid w:val="08BB30EC"/>
    <w:rsid w:val="09FC2DC1"/>
    <w:rsid w:val="0A0D1879"/>
    <w:rsid w:val="0A213D44"/>
    <w:rsid w:val="0AD35C59"/>
    <w:rsid w:val="0AEE4BFC"/>
    <w:rsid w:val="0B9C4929"/>
    <w:rsid w:val="0BB81A0E"/>
    <w:rsid w:val="0BCF0317"/>
    <w:rsid w:val="0BDA2E89"/>
    <w:rsid w:val="0C7E6C90"/>
    <w:rsid w:val="0D4238F0"/>
    <w:rsid w:val="0DDC54EB"/>
    <w:rsid w:val="0E63143D"/>
    <w:rsid w:val="0E785DB0"/>
    <w:rsid w:val="0EAE32CA"/>
    <w:rsid w:val="0EE73BE2"/>
    <w:rsid w:val="0F1824F2"/>
    <w:rsid w:val="0F440986"/>
    <w:rsid w:val="0F9E5674"/>
    <w:rsid w:val="10041577"/>
    <w:rsid w:val="10411FB1"/>
    <w:rsid w:val="108016CB"/>
    <w:rsid w:val="113F0E8D"/>
    <w:rsid w:val="116E0009"/>
    <w:rsid w:val="11F567C0"/>
    <w:rsid w:val="11F77EF7"/>
    <w:rsid w:val="121030AE"/>
    <w:rsid w:val="126D3D3C"/>
    <w:rsid w:val="13127DB7"/>
    <w:rsid w:val="13210BB1"/>
    <w:rsid w:val="135A4701"/>
    <w:rsid w:val="137F1C25"/>
    <w:rsid w:val="13B4794F"/>
    <w:rsid w:val="13BA0FD2"/>
    <w:rsid w:val="13DD2063"/>
    <w:rsid w:val="13DE787C"/>
    <w:rsid w:val="14A40A32"/>
    <w:rsid w:val="14D20AD2"/>
    <w:rsid w:val="1519698C"/>
    <w:rsid w:val="15683B2E"/>
    <w:rsid w:val="15B93276"/>
    <w:rsid w:val="15F9528F"/>
    <w:rsid w:val="16752080"/>
    <w:rsid w:val="1678039A"/>
    <w:rsid w:val="168F70D3"/>
    <w:rsid w:val="171C020F"/>
    <w:rsid w:val="178202C9"/>
    <w:rsid w:val="18177C81"/>
    <w:rsid w:val="186053E8"/>
    <w:rsid w:val="186F3D2C"/>
    <w:rsid w:val="18E73B94"/>
    <w:rsid w:val="19651414"/>
    <w:rsid w:val="197A46A5"/>
    <w:rsid w:val="19982F2E"/>
    <w:rsid w:val="19C24D67"/>
    <w:rsid w:val="1AD80946"/>
    <w:rsid w:val="1ADF03A3"/>
    <w:rsid w:val="1B7A4C29"/>
    <w:rsid w:val="1B9273DB"/>
    <w:rsid w:val="1BAE647A"/>
    <w:rsid w:val="1C8862C8"/>
    <w:rsid w:val="1CCE319B"/>
    <w:rsid w:val="1CDC2785"/>
    <w:rsid w:val="1D123D0B"/>
    <w:rsid w:val="1DB34611"/>
    <w:rsid w:val="1DCF0BE9"/>
    <w:rsid w:val="1DFE3D2C"/>
    <w:rsid w:val="1E041BF6"/>
    <w:rsid w:val="1E24676D"/>
    <w:rsid w:val="1E287013"/>
    <w:rsid w:val="1E407A0C"/>
    <w:rsid w:val="1E4E700A"/>
    <w:rsid w:val="1EEE370A"/>
    <w:rsid w:val="1F026DAE"/>
    <w:rsid w:val="1FA4592E"/>
    <w:rsid w:val="1FA93767"/>
    <w:rsid w:val="1FBD5DE8"/>
    <w:rsid w:val="200A5BE1"/>
    <w:rsid w:val="200E31D5"/>
    <w:rsid w:val="206C2785"/>
    <w:rsid w:val="20AD5F39"/>
    <w:rsid w:val="20E33181"/>
    <w:rsid w:val="2105487A"/>
    <w:rsid w:val="22153B4E"/>
    <w:rsid w:val="222E4177"/>
    <w:rsid w:val="2254713C"/>
    <w:rsid w:val="22601645"/>
    <w:rsid w:val="229F6519"/>
    <w:rsid w:val="22E46845"/>
    <w:rsid w:val="23062764"/>
    <w:rsid w:val="241534A7"/>
    <w:rsid w:val="24E42D97"/>
    <w:rsid w:val="256B1E5E"/>
    <w:rsid w:val="2679522B"/>
    <w:rsid w:val="27510987"/>
    <w:rsid w:val="28151073"/>
    <w:rsid w:val="28E309D7"/>
    <w:rsid w:val="28F95B87"/>
    <w:rsid w:val="2900651C"/>
    <w:rsid w:val="29181460"/>
    <w:rsid w:val="2956167A"/>
    <w:rsid w:val="299145D8"/>
    <w:rsid w:val="29A240AD"/>
    <w:rsid w:val="2A072E6D"/>
    <w:rsid w:val="2A95301D"/>
    <w:rsid w:val="2AD23946"/>
    <w:rsid w:val="2C092A93"/>
    <w:rsid w:val="2C296497"/>
    <w:rsid w:val="2DB53D1A"/>
    <w:rsid w:val="2DD81171"/>
    <w:rsid w:val="2E5C08A7"/>
    <w:rsid w:val="2E654901"/>
    <w:rsid w:val="2EA04261"/>
    <w:rsid w:val="2EB4754A"/>
    <w:rsid w:val="2EC55E8F"/>
    <w:rsid w:val="2F134EE0"/>
    <w:rsid w:val="2F623CD7"/>
    <w:rsid w:val="2FF33761"/>
    <w:rsid w:val="30DC4BD6"/>
    <w:rsid w:val="30DF1FC9"/>
    <w:rsid w:val="3142020A"/>
    <w:rsid w:val="316E46A1"/>
    <w:rsid w:val="321861CB"/>
    <w:rsid w:val="32756594"/>
    <w:rsid w:val="33BF4A38"/>
    <w:rsid w:val="34157554"/>
    <w:rsid w:val="342A39F3"/>
    <w:rsid w:val="34703684"/>
    <w:rsid w:val="34CA51D8"/>
    <w:rsid w:val="35052E5A"/>
    <w:rsid w:val="350937A0"/>
    <w:rsid w:val="351B60C1"/>
    <w:rsid w:val="354D2AAA"/>
    <w:rsid w:val="359D76E5"/>
    <w:rsid w:val="35A85B74"/>
    <w:rsid w:val="35F400EB"/>
    <w:rsid w:val="360C27FC"/>
    <w:rsid w:val="363B4CE0"/>
    <w:rsid w:val="364B2484"/>
    <w:rsid w:val="37731700"/>
    <w:rsid w:val="37FC0618"/>
    <w:rsid w:val="381814C7"/>
    <w:rsid w:val="395C2867"/>
    <w:rsid w:val="39741792"/>
    <w:rsid w:val="39766AD7"/>
    <w:rsid w:val="39A32391"/>
    <w:rsid w:val="39BB4796"/>
    <w:rsid w:val="3A5B1E6D"/>
    <w:rsid w:val="3A8268AE"/>
    <w:rsid w:val="3A91443A"/>
    <w:rsid w:val="3B213E5A"/>
    <w:rsid w:val="3BD666CE"/>
    <w:rsid w:val="3C5E18FC"/>
    <w:rsid w:val="3CB44305"/>
    <w:rsid w:val="3CD64411"/>
    <w:rsid w:val="3D72668D"/>
    <w:rsid w:val="3DEB10E3"/>
    <w:rsid w:val="3E95018E"/>
    <w:rsid w:val="3F34194D"/>
    <w:rsid w:val="3F655CF0"/>
    <w:rsid w:val="3FCD091D"/>
    <w:rsid w:val="3FEB25EC"/>
    <w:rsid w:val="401550FC"/>
    <w:rsid w:val="402C4147"/>
    <w:rsid w:val="402E64F6"/>
    <w:rsid w:val="40B536F2"/>
    <w:rsid w:val="40F80976"/>
    <w:rsid w:val="414204A1"/>
    <w:rsid w:val="41A0434A"/>
    <w:rsid w:val="422E448B"/>
    <w:rsid w:val="426E3185"/>
    <w:rsid w:val="42DB482E"/>
    <w:rsid w:val="430A6648"/>
    <w:rsid w:val="437C54AC"/>
    <w:rsid w:val="43871508"/>
    <w:rsid w:val="43A17D02"/>
    <w:rsid w:val="43AF3D36"/>
    <w:rsid w:val="43D97CE3"/>
    <w:rsid w:val="45064D15"/>
    <w:rsid w:val="45DF4F99"/>
    <w:rsid w:val="45ED130D"/>
    <w:rsid w:val="46961019"/>
    <w:rsid w:val="46B0375A"/>
    <w:rsid w:val="47385B1F"/>
    <w:rsid w:val="47D75B03"/>
    <w:rsid w:val="480162B4"/>
    <w:rsid w:val="48FD0F37"/>
    <w:rsid w:val="49774BE0"/>
    <w:rsid w:val="49CC653A"/>
    <w:rsid w:val="49EE5020"/>
    <w:rsid w:val="4B24683E"/>
    <w:rsid w:val="4B2468A5"/>
    <w:rsid w:val="4B336958"/>
    <w:rsid w:val="4C3834EC"/>
    <w:rsid w:val="4C7D6450"/>
    <w:rsid w:val="4C965EAD"/>
    <w:rsid w:val="4CA34769"/>
    <w:rsid w:val="4D766DC3"/>
    <w:rsid w:val="4DA96DAF"/>
    <w:rsid w:val="4E7D63B1"/>
    <w:rsid w:val="4E8526C9"/>
    <w:rsid w:val="4EF27E9F"/>
    <w:rsid w:val="4FF326D4"/>
    <w:rsid w:val="50956B3A"/>
    <w:rsid w:val="50EA7D5B"/>
    <w:rsid w:val="511E3186"/>
    <w:rsid w:val="512C01CE"/>
    <w:rsid w:val="512E0800"/>
    <w:rsid w:val="51404505"/>
    <w:rsid w:val="51782EBE"/>
    <w:rsid w:val="52A14A4F"/>
    <w:rsid w:val="531628F9"/>
    <w:rsid w:val="532722AB"/>
    <w:rsid w:val="53686CD6"/>
    <w:rsid w:val="53753029"/>
    <w:rsid w:val="53804341"/>
    <w:rsid w:val="53E92BA4"/>
    <w:rsid w:val="54D811B0"/>
    <w:rsid w:val="54EC2121"/>
    <w:rsid w:val="55937540"/>
    <w:rsid w:val="55E44106"/>
    <w:rsid w:val="55F8243E"/>
    <w:rsid w:val="56165648"/>
    <w:rsid w:val="569300A5"/>
    <w:rsid w:val="56F34035"/>
    <w:rsid w:val="570C5332"/>
    <w:rsid w:val="57964504"/>
    <w:rsid w:val="5815106A"/>
    <w:rsid w:val="583B552E"/>
    <w:rsid w:val="583E2F16"/>
    <w:rsid w:val="58D414AC"/>
    <w:rsid w:val="59414410"/>
    <w:rsid w:val="59A979F4"/>
    <w:rsid w:val="5A0945CC"/>
    <w:rsid w:val="5A0A679E"/>
    <w:rsid w:val="5A0C6BB1"/>
    <w:rsid w:val="5A0F330F"/>
    <w:rsid w:val="5A837D78"/>
    <w:rsid w:val="5A9B793E"/>
    <w:rsid w:val="5ACD6955"/>
    <w:rsid w:val="5AF60EBB"/>
    <w:rsid w:val="5B550977"/>
    <w:rsid w:val="5B812236"/>
    <w:rsid w:val="5B8D7BF5"/>
    <w:rsid w:val="5C0D2110"/>
    <w:rsid w:val="5C4C42D8"/>
    <w:rsid w:val="5C5E6531"/>
    <w:rsid w:val="5C734C57"/>
    <w:rsid w:val="5D1B25D1"/>
    <w:rsid w:val="5EFB22EA"/>
    <w:rsid w:val="5F0B233D"/>
    <w:rsid w:val="5F366FF3"/>
    <w:rsid w:val="5F67277F"/>
    <w:rsid w:val="5FDD602F"/>
    <w:rsid w:val="603A2ABF"/>
    <w:rsid w:val="60477ED6"/>
    <w:rsid w:val="60717E4B"/>
    <w:rsid w:val="60CD0794"/>
    <w:rsid w:val="60EA3009"/>
    <w:rsid w:val="610E52A4"/>
    <w:rsid w:val="613F2FED"/>
    <w:rsid w:val="61EB027D"/>
    <w:rsid w:val="620F7242"/>
    <w:rsid w:val="621269F4"/>
    <w:rsid w:val="62353ED7"/>
    <w:rsid w:val="62905168"/>
    <w:rsid w:val="62FC074F"/>
    <w:rsid w:val="63B17CB6"/>
    <w:rsid w:val="63D5569D"/>
    <w:rsid w:val="648C5C43"/>
    <w:rsid w:val="64A61339"/>
    <w:rsid w:val="64AC2F64"/>
    <w:rsid w:val="64BB3775"/>
    <w:rsid w:val="652505C7"/>
    <w:rsid w:val="659768E8"/>
    <w:rsid w:val="65B228BF"/>
    <w:rsid w:val="65D50280"/>
    <w:rsid w:val="66893AB2"/>
    <w:rsid w:val="66F17846"/>
    <w:rsid w:val="67753E99"/>
    <w:rsid w:val="67B10006"/>
    <w:rsid w:val="67E7796D"/>
    <w:rsid w:val="68D518BE"/>
    <w:rsid w:val="692D768A"/>
    <w:rsid w:val="69B8294C"/>
    <w:rsid w:val="6B83034F"/>
    <w:rsid w:val="6C9B4CCC"/>
    <w:rsid w:val="6CEF2DC8"/>
    <w:rsid w:val="6D1A6E88"/>
    <w:rsid w:val="6D2B237C"/>
    <w:rsid w:val="6D6B7DDB"/>
    <w:rsid w:val="6D7A1B4D"/>
    <w:rsid w:val="6EB86EA2"/>
    <w:rsid w:val="6F3F15D8"/>
    <w:rsid w:val="6F881FEB"/>
    <w:rsid w:val="6F8C070F"/>
    <w:rsid w:val="709C7941"/>
    <w:rsid w:val="710F37E5"/>
    <w:rsid w:val="71263EE7"/>
    <w:rsid w:val="7129189A"/>
    <w:rsid w:val="713A069E"/>
    <w:rsid w:val="714F77B8"/>
    <w:rsid w:val="716C36A6"/>
    <w:rsid w:val="71C43969"/>
    <w:rsid w:val="724A0587"/>
    <w:rsid w:val="72DB62FE"/>
    <w:rsid w:val="73096A16"/>
    <w:rsid w:val="73FA2F75"/>
    <w:rsid w:val="742475BB"/>
    <w:rsid w:val="74475B90"/>
    <w:rsid w:val="74524688"/>
    <w:rsid w:val="749F1E28"/>
    <w:rsid w:val="74ED6881"/>
    <w:rsid w:val="76206BFA"/>
    <w:rsid w:val="78002D70"/>
    <w:rsid w:val="7887256E"/>
    <w:rsid w:val="78900E9E"/>
    <w:rsid w:val="78C322D8"/>
    <w:rsid w:val="78D452CE"/>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43AFF07-429E-49A4-9E0D-9BB061B77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0"/>
    <w:link w:val="2Char"/>
    <w:qFormat/>
    <w:pPr>
      <w:keepNext/>
      <w:keepLines/>
      <w:tabs>
        <w:tab w:val="left" w:pos="612"/>
      </w:tabs>
      <w:spacing w:before="120" w:after="120" w:line="360" w:lineRule="auto"/>
      <w:outlineLvl w:val="1"/>
    </w:pPr>
    <w:rPr>
      <w:sz w:val="28"/>
      <w:szCs w:val="28"/>
    </w:rPr>
  </w:style>
  <w:style w:type="paragraph" w:styleId="3">
    <w:name w:val="heading 3"/>
    <w:basedOn w:val="a"/>
    <w:next w:val="a"/>
    <w:link w:val="3Char"/>
    <w:uiPriority w:val="9"/>
    <w:qFormat/>
    <w:pPr>
      <w:keepNext/>
      <w:keepLines/>
      <w:tabs>
        <w:tab w:val="left" w:pos="612"/>
      </w:tab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val="0"/>
      <w:spacing w:after="0" w:line="240" w:lineRule="auto"/>
      <w:jc w:val="both"/>
    </w:pPr>
    <w:rPr>
      <w:color w:val="0000FF"/>
      <w:kern w:val="2"/>
      <w:sz w:val="21"/>
      <w:szCs w:val="20"/>
    </w:rPr>
  </w:style>
  <w:style w:type="paragraph" w:styleId="a4">
    <w:name w:val="annotation subject"/>
    <w:basedOn w:val="a5"/>
    <w:next w:val="a5"/>
    <w:link w:val="Char0"/>
    <w:uiPriority w:val="99"/>
    <w:unhideWhenUsed/>
    <w:qFormat/>
    <w:rPr>
      <w:b/>
      <w:bCs/>
    </w:rPr>
  </w:style>
  <w:style w:type="paragraph" w:styleId="a5">
    <w:name w:val="annotation text"/>
    <w:basedOn w:val="a"/>
    <w:link w:val="Char1"/>
    <w:unhideWhenUsed/>
    <w:qFormat/>
    <w:rPr>
      <w:sz w:val="20"/>
      <w:szCs w:val="20"/>
    </w:rPr>
  </w:style>
  <w:style w:type="paragraph" w:styleId="a6">
    <w:name w:val="Normal Indent"/>
    <w:basedOn w:val="a"/>
    <w:qFormat/>
    <w:pPr>
      <w:widowControl w:val="0"/>
      <w:spacing w:after="0" w:line="240" w:lineRule="auto"/>
      <w:ind w:firstLine="420"/>
      <w:jc w:val="both"/>
    </w:pPr>
    <w:rPr>
      <w:kern w:val="2"/>
      <w:sz w:val="21"/>
      <w:szCs w:val="20"/>
    </w:rPr>
  </w:style>
  <w:style w:type="paragraph" w:styleId="a7">
    <w:name w:val="caption"/>
    <w:basedOn w:val="a"/>
    <w:next w:val="a"/>
    <w:link w:val="Char2"/>
    <w:qFormat/>
    <w:pPr>
      <w:tabs>
        <w:tab w:val="left" w:pos="1418"/>
      </w:tabs>
      <w:spacing w:before="120" w:after="120" w:line="240" w:lineRule="auto"/>
    </w:pPr>
    <w:rPr>
      <w:b/>
      <w:bCs/>
      <w:sz w:val="20"/>
      <w:szCs w:val="20"/>
      <w:lang w:val="en-GB" w:eastAsia="sv-SE"/>
    </w:rPr>
  </w:style>
  <w:style w:type="paragraph" w:styleId="a8">
    <w:name w:val="Document Map"/>
    <w:basedOn w:val="a"/>
    <w:link w:val="Char3"/>
    <w:uiPriority w:val="99"/>
    <w:unhideWhenUsed/>
    <w:qFormat/>
    <w:rPr>
      <w:rFonts w:ascii="宋体"/>
      <w:sz w:val="18"/>
      <w:szCs w:val="18"/>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1"/>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link w:val="a0"/>
    <w:qFormat/>
    <w:rPr>
      <w:rFonts w:ascii="Times New Roman" w:hAnsi="Times New Roman"/>
      <w:color w:val="0000FF"/>
      <w:kern w:val="2"/>
      <w:sz w:val="21"/>
    </w:rPr>
  </w:style>
  <w:style w:type="character" w:customStyle="1" w:styleId="Char2">
    <w:name w:val="题注 Char"/>
    <w:link w:val="a7"/>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1">
    <w:name w:val="批注文字 Char"/>
    <w:basedOn w:val="a1"/>
    <w:link w:val="a5"/>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3">
    <w:name w:val="文档结构图 Char"/>
    <w:link w:val="a8"/>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0">
    <w:name w:val="批注主题 Char"/>
    <w:link w:val="a4"/>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RCoverPage">
    <w:name w:val="CR Cover Page"/>
    <w:qFormat/>
    <w:pPr>
      <w:spacing w:after="120"/>
    </w:pPr>
    <w:rPr>
      <w:rFonts w:ascii="Arial"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0"/>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20">
    <w:name w:val="列出段落2"/>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1CE492-2D9E-4FB6-8832-30D08E62D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2011</Words>
  <Characters>11469</Characters>
  <Application>Microsoft Office Word</Application>
  <DocSecurity>0</DocSecurity>
  <Lines>95</Lines>
  <Paragraphs>26</Paragraphs>
  <ScaleCrop>false</ScaleCrop>
  <Company/>
  <LinksUpToDate>false</LinksUpToDate>
  <CharactersWithSpaces>13454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31</cp:revision>
  <dcterms:created xsi:type="dcterms:W3CDTF">2019-05-02T16:31:00Z</dcterms:created>
  <dcterms:modified xsi:type="dcterms:W3CDTF">2019-08-15T20:47:00Z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